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51D7C" w:rsidRDefault="00A51D7C" w:rsidP="00A51D7C">
      <w:pPr>
        <w:jc w:val="both"/>
        <w:rPr>
          <w:rFonts w:ascii="Times New Roman" w:hAnsi="Times New Roman" w:cs="Times New Roman"/>
          <w:b/>
          <w:sz w:val="32"/>
          <w:szCs w:val="32"/>
          <w:lang w:val="fr-FR"/>
        </w:rPr>
      </w:pPr>
      <w:r>
        <w:rPr>
          <w:rFonts w:ascii="Times New Roman" w:hAnsi="Times New Roman" w:cs="Times New Roman"/>
          <w:b/>
          <w:sz w:val="32"/>
          <w:szCs w:val="32"/>
          <w:lang w:val="fr-FR"/>
        </w:rPr>
        <w:t>CHARTE  EDITORIALE</w:t>
      </w:r>
    </w:p>
    <w:p w:rsidR="00A51D7C" w:rsidRDefault="00A51D7C" w:rsidP="00A51D7C">
      <w:pPr>
        <w:jc w:val="both"/>
        <w:rPr>
          <w:rFonts w:ascii="Times New Roman" w:hAnsi="Times New Roman" w:cs="Times New Roman"/>
          <w:b/>
          <w:sz w:val="32"/>
          <w:szCs w:val="32"/>
          <w:lang w:val="fr-FR"/>
        </w:rPr>
      </w:pPr>
    </w:p>
    <w:p w:rsidR="00A51D7C" w:rsidRPr="00105B83" w:rsidRDefault="00A51D7C" w:rsidP="00A51D7C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105B83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REMARQUES GENERALES</w:t>
      </w:r>
    </w:p>
    <w:p w:rsidR="00A51D7C" w:rsidRPr="000D480F" w:rsidRDefault="00A51D7C" w:rsidP="00A51D7C">
      <w:pPr>
        <w:jc w:val="both"/>
        <w:rPr>
          <w:rFonts w:ascii="Times New Roman" w:hAnsi="Times New Roman" w:cs="Times New Roman"/>
          <w:b/>
          <w:lang w:val="fr-FR"/>
        </w:rPr>
      </w:pPr>
      <w:r w:rsidRPr="000D480F">
        <w:rPr>
          <w:rFonts w:ascii="Times New Roman" w:hAnsi="Times New Roman" w:cs="Times New Roman"/>
          <w:b/>
          <w:lang w:val="fr-FR"/>
        </w:rPr>
        <w:t>Caractéristiques de la contribution</w:t>
      </w:r>
    </w:p>
    <w:p w:rsidR="00A51D7C" w:rsidRPr="000D480F" w:rsidRDefault="00A51D7C" w:rsidP="00A51D7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lang w:val="fr-FR"/>
        </w:rPr>
        <w:t>La contribution livrée</w:t>
      </w:r>
      <w:r w:rsidRPr="000D480F">
        <w:rPr>
          <w:rFonts w:ascii="Times New Roman" w:hAnsi="Times New Roman" w:cs="Times New Roman"/>
          <w:lang w:val="fr-FR"/>
        </w:rPr>
        <w:t xml:space="preserve"> en format word à l’intérieur de la plate-forme OJS, en</w:t>
      </w:r>
      <w:r>
        <w:rPr>
          <w:rFonts w:ascii="Times New Roman" w:hAnsi="Times New Roman" w:cs="Times New Roman"/>
          <w:lang w:val="fr-FR"/>
        </w:rPr>
        <w:t xml:space="preserve"> caractère Times New Roman police</w:t>
      </w:r>
      <w:r w:rsidRPr="000D480F">
        <w:rPr>
          <w:rFonts w:ascii="Times New Roman" w:hAnsi="Times New Roman" w:cs="Times New Roman"/>
          <w:lang w:val="fr-FR"/>
        </w:rPr>
        <w:t xml:space="preserve"> 12, doit contenir pour chaque auteur ou</w:t>
      </w:r>
      <w:r>
        <w:rPr>
          <w:rFonts w:ascii="Times New Roman" w:hAnsi="Times New Roman" w:cs="Times New Roman"/>
          <w:lang w:val="fr-FR"/>
        </w:rPr>
        <w:t xml:space="preserve"> chaque </w:t>
      </w:r>
      <w:r w:rsidRPr="000D480F">
        <w:rPr>
          <w:rFonts w:ascii="Times New Roman" w:hAnsi="Times New Roman" w:cs="Times New Roman"/>
          <w:lang w:val="fr-FR"/>
        </w:rPr>
        <w:t xml:space="preserve"> autrice</w:t>
      </w:r>
      <w:r>
        <w:rPr>
          <w:rFonts w:ascii="Times New Roman" w:hAnsi="Times New Roman" w:cs="Times New Roman"/>
          <w:lang w:val="fr-FR"/>
        </w:rPr>
        <w:t xml:space="preserve"> l’indication du nom  (entier</w:t>
      </w:r>
      <w:r w:rsidRPr="000D480F">
        <w:rPr>
          <w:rFonts w:ascii="Times New Roman" w:hAnsi="Times New Roman" w:cs="Times New Roman"/>
          <w:lang w:val="fr-FR"/>
        </w:rPr>
        <w:t>) / nom</w:t>
      </w:r>
      <w:r>
        <w:rPr>
          <w:rFonts w:ascii="Times New Roman" w:hAnsi="Times New Roman" w:cs="Times New Roman"/>
          <w:lang w:val="fr-FR"/>
        </w:rPr>
        <w:t xml:space="preserve"> de famille</w:t>
      </w:r>
      <w:r w:rsidRPr="000D480F">
        <w:rPr>
          <w:rFonts w:ascii="Times New Roman" w:hAnsi="Times New Roman" w:cs="Times New Roman"/>
          <w:lang w:val="fr-FR"/>
        </w:rPr>
        <w:t xml:space="preserve">/ rôle de l’auteur ou </w:t>
      </w:r>
      <w:r>
        <w:rPr>
          <w:rFonts w:ascii="Times New Roman" w:hAnsi="Times New Roman" w:cs="Times New Roman"/>
          <w:lang w:val="fr-FR"/>
        </w:rPr>
        <w:t>de l’</w:t>
      </w:r>
      <w:r w:rsidRPr="000D480F">
        <w:rPr>
          <w:rFonts w:ascii="Times New Roman" w:hAnsi="Times New Roman" w:cs="Times New Roman"/>
          <w:lang w:val="fr-FR"/>
        </w:rPr>
        <w:t>autrice/ institution d’appartenance/ adresse du courrier électronique.</w:t>
      </w:r>
    </w:p>
    <w:p w:rsidR="00A51D7C" w:rsidRPr="000D480F" w:rsidRDefault="00A51D7C" w:rsidP="00A51D7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fr-FR"/>
        </w:rPr>
      </w:pPr>
      <w:r w:rsidRPr="000D480F">
        <w:rPr>
          <w:rFonts w:ascii="Times New Roman" w:hAnsi="Times New Roman" w:cs="Times New Roman"/>
          <w:lang w:val="fr-FR"/>
        </w:rPr>
        <w:t>La contribution doit avoir  en général une longueur entre 18.000/25.000 caractères, abstract, espaces, notes et bibliographie compris.</w:t>
      </w:r>
    </w:p>
    <w:p w:rsidR="00A51D7C" w:rsidRPr="000D480F" w:rsidRDefault="00A51D7C" w:rsidP="00A51D7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lang w:val="fr-FR"/>
        </w:rPr>
        <w:t>Le titre  de la contribution (en caractères gras,  police</w:t>
      </w:r>
      <w:r w:rsidRPr="000D480F">
        <w:rPr>
          <w:rFonts w:ascii="Times New Roman" w:hAnsi="Times New Roman" w:cs="Times New Roman"/>
          <w:lang w:val="fr-FR"/>
        </w:rPr>
        <w:t xml:space="preserve"> 14) ne doit pas contenir de sous-titres.</w:t>
      </w:r>
    </w:p>
    <w:p w:rsidR="00A51D7C" w:rsidRPr="000D480F" w:rsidRDefault="00A51D7C" w:rsidP="00A51D7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lang w:val="fr-FR"/>
        </w:rPr>
        <w:t>Les titres des paragraphes (en caractères gras, police</w:t>
      </w:r>
      <w:r w:rsidRPr="000D480F">
        <w:rPr>
          <w:rFonts w:ascii="Times New Roman" w:hAnsi="Times New Roman" w:cs="Times New Roman"/>
          <w:lang w:val="fr-FR"/>
        </w:rPr>
        <w:t xml:space="preserve"> 12) doivent être  brefs et concis, et numéroté</w:t>
      </w:r>
      <w:r>
        <w:rPr>
          <w:rFonts w:ascii="Times New Roman" w:hAnsi="Times New Roman" w:cs="Times New Roman"/>
          <w:lang w:val="fr-FR"/>
        </w:rPr>
        <w:t>s progressivement, évitant</w:t>
      </w:r>
      <w:r w:rsidRPr="000D480F">
        <w:rPr>
          <w:rFonts w:ascii="Times New Roman" w:hAnsi="Times New Roman" w:cs="Times New Roman"/>
          <w:lang w:val="fr-FR"/>
        </w:rPr>
        <w:t xml:space="preserve"> (si possible) l’utilisation de sous-paragraphes.</w:t>
      </w:r>
    </w:p>
    <w:p w:rsidR="00A51D7C" w:rsidRPr="000D480F" w:rsidRDefault="00A51D7C" w:rsidP="00A51D7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fr-FR"/>
        </w:rPr>
      </w:pPr>
      <w:r w:rsidRPr="000D480F">
        <w:rPr>
          <w:rFonts w:ascii="Times New Roman" w:hAnsi="Times New Roman" w:cs="Times New Roman"/>
          <w:lang w:val="fr-FR"/>
        </w:rPr>
        <w:t>Dans le texte il faut éviter les</w:t>
      </w:r>
      <w:r>
        <w:rPr>
          <w:rFonts w:ascii="Times New Roman" w:hAnsi="Times New Roman" w:cs="Times New Roman"/>
          <w:lang w:val="fr-FR"/>
        </w:rPr>
        <w:t xml:space="preserve"> compositions en caractère gras</w:t>
      </w:r>
      <w:r w:rsidRPr="000D480F">
        <w:rPr>
          <w:rFonts w:ascii="Times New Roman" w:hAnsi="Times New Roman" w:cs="Times New Roman"/>
          <w:lang w:val="fr-FR"/>
        </w:rPr>
        <w:t>, souligné, en minuscule espacé et intégralement en majuscule.</w:t>
      </w:r>
    </w:p>
    <w:p w:rsidR="00A51D7C" w:rsidRPr="000D480F" w:rsidRDefault="00A51D7C" w:rsidP="00A51D7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fr-FR"/>
        </w:rPr>
      </w:pPr>
      <w:r w:rsidRPr="000D480F">
        <w:rPr>
          <w:rFonts w:ascii="Times New Roman" w:hAnsi="Times New Roman" w:cs="Times New Roman"/>
          <w:lang w:val="fr-FR"/>
        </w:rPr>
        <w:t>La contribution doit être inédit</w:t>
      </w:r>
      <w:r>
        <w:rPr>
          <w:rFonts w:ascii="Times New Roman" w:hAnsi="Times New Roman" w:cs="Times New Roman"/>
          <w:lang w:val="fr-FR"/>
        </w:rPr>
        <w:t>e</w:t>
      </w:r>
      <w:r w:rsidRPr="000D480F">
        <w:rPr>
          <w:rFonts w:ascii="Times New Roman" w:hAnsi="Times New Roman" w:cs="Times New Roman"/>
          <w:lang w:val="fr-FR"/>
        </w:rPr>
        <w:t>.</w:t>
      </w:r>
    </w:p>
    <w:p w:rsidR="00A51D7C" w:rsidRPr="000D480F" w:rsidRDefault="00A51D7C" w:rsidP="00A51D7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fr-FR"/>
        </w:rPr>
      </w:pPr>
      <w:r w:rsidRPr="000D480F">
        <w:rPr>
          <w:rFonts w:ascii="Times New Roman" w:hAnsi="Times New Roman" w:cs="Times New Roman"/>
          <w:lang w:val="fr-FR"/>
        </w:rPr>
        <w:t>La contribution doit contenir une bibliographie en clôture et éventuellement elle peut cont</w:t>
      </w:r>
      <w:r>
        <w:rPr>
          <w:rFonts w:ascii="Times New Roman" w:hAnsi="Times New Roman" w:cs="Times New Roman"/>
          <w:lang w:val="fr-FR"/>
        </w:rPr>
        <w:t xml:space="preserve">enir des notes de commentaire en bas de </w:t>
      </w:r>
      <w:r w:rsidRPr="000D480F">
        <w:rPr>
          <w:rFonts w:ascii="Times New Roman" w:hAnsi="Times New Roman" w:cs="Times New Roman"/>
          <w:lang w:val="fr-FR"/>
        </w:rPr>
        <w:t>page.</w:t>
      </w:r>
    </w:p>
    <w:p w:rsidR="00A51D7C" w:rsidRPr="000D480F" w:rsidRDefault="00A51D7C" w:rsidP="00A51D7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fr-FR"/>
        </w:rPr>
      </w:pPr>
      <w:r w:rsidRPr="000D480F">
        <w:rPr>
          <w:rFonts w:ascii="Times New Roman" w:hAnsi="Times New Roman" w:cs="Times New Roman"/>
          <w:lang w:val="fr-FR"/>
        </w:rPr>
        <w:t>Les références bibliographiques  à l’intérieur du texte doivent être insér</w:t>
      </w:r>
      <w:r>
        <w:rPr>
          <w:rFonts w:ascii="Times New Roman" w:hAnsi="Times New Roman" w:cs="Times New Roman"/>
          <w:lang w:val="fr-FR"/>
        </w:rPr>
        <w:t>ées entre parenthèses</w:t>
      </w:r>
      <w:r w:rsidRPr="000D480F">
        <w:rPr>
          <w:rFonts w:ascii="Times New Roman" w:hAnsi="Times New Roman" w:cs="Times New Roman"/>
          <w:lang w:val="fr-FR"/>
        </w:rPr>
        <w:t>, d’après les exemples disponibles ci-après.</w:t>
      </w:r>
    </w:p>
    <w:p w:rsidR="00A51D7C" w:rsidRPr="000D480F" w:rsidRDefault="00A51D7C" w:rsidP="00A51D7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fr-FR"/>
        </w:rPr>
      </w:pPr>
      <w:r w:rsidRPr="000D480F">
        <w:rPr>
          <w:rFonts w:ascii="Times New Roman" w:hAnsi="Times New Roman" w:cs="Times New Roman"/>
          <w:lang w:val="fr-FR"/>
        </w:rPr>
        <w:t>La bibliographie à la fin de la contribution doit</w:t>
      </w:r>
      <w:r>
        <w:rPr>
          <w:rFonts w:ascii="Times New Roman" w:hAnsi="Times New Roman" w:cs="Times New Roman"/>
          <w:lang w:val="fr-FR"/>
        </w:rPr>
        <w:t xml:space="preserve"> respecter la citation interne a</w:t>
      </w:r>
      <w:r w:rsidRPr="000D480F">
        <w:rPr>
          <w:rFonts w:ascii="Times New Roman" w:hAnsi="Times New Roman" w:cs="Times New Roman"/>
          <w:lang w:val="fr-FR"/>
        </w:rPr>
        <w:t>u texte  d’après les règles disponibles ci-après.</w:t>
      </w:r>
    </w:p>
    <w:p w:rsidR="00A51D7C" w:rsidRPr="00C75FC8" w:rsidRDefault="00A51D7C" w:rsidP="00A51D7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lang w:val="fr-FR"/>
        </w:rPr>
      </w:pPr>
      <w:r w:rsidRPr="000D480F">
        <w:rPr>
          <w:rFonts w:ascii="Times New Roman" w:hAnsi="Times New Roman" w:cs="Times New Roman"/>
          <w:lang w:val="fr-FR"/>
        </w:rPr>
        <w:t>La contribution que ch</w:t>
      </w:r>
      <w:r>
        <w:rPr>
          <w:rFonts w:ascii="Times New Roman" w:hAnsi="Times New Roman" w:cs="Times New Roman"/>
          <w:lang w:val="fr-FR"/>
        </w:rPr>
        <w:t>aque auteur ou autrice va délivrer</w:t>
      </w:r>
      <w:r w:rsidRPr="000D480F">
        <w:rPr>
          <w:rFonts w:ascii="Times New Roman" w:hAnsi="Times New Roman" w:cs="Times New Roman"/>
          <w:lang w:val="fr-FR"/>
        </w:rPr>
        <w:t xml:space="preserve"> doit être définitive. </w:t>
      </w:r>
      <w:r>
        <w:rPr>
          <w:rFonts w:ascii="Times New Roman" w:hAnsi="Times New Roman" w:cs="Times New Roman"/>
          <w:lang w:val="fr-FR"/>
        </w:rPr>
        <w:t>Après avoir livré le texte</w:t>
      </w:r>
      <w:r w:rsidRPr="000D480F">
        <w:rPr>
          <w:rFonts w:ascii="Times New Roman" w:hAnsi="Times New Roman" w:cs="Times New Roman"/>
          <w:lang w:val="fr-FR"/>
        </w:rPr>
        <w:t>, les coupures ou les intégrations ne seront</w:t>
      </w:r>
      <w:r>
        <w:rPr>
          <w:rFonts w:ascii="Times New Roman" w:hAnsi="Times New Roman" w:cs="Times New Roman"/>
          <w:lang w:val="fr-FR"/>
        </w:rPr>
        <w:t xml:space="preserve"> pas acceptées à l’exception de</w:t>
      </w:r>
      <w:r w:rsidRPr="000D480F">
        <w:rPr>
          <w:rFonts w:ascii="Times New Roman" w:hAnsi="Times New Roman" w:cs="Times New Roman"/>
          <w:lang w:val="fr-FR"/>
        </w:rPr>
        <w:t xml:space="preserve"> possibles indication</w:t>
      </w:r>
      <w:r>
        <w:rPr>
          <w:rFonts w:ascii="Times New Roman" w:hAnsi="Times New Roman" w:cs="Times New Roman"/>
          <w:lang w:val="fr-FR"/>
        </w:rPr>
        <w:t>s</w:t>
      </w:r>
      <w:r w:rsidRPr="000D480F">
        <w:rPr>
          <w:rFonts w:ascii="Times New Roman" w:hAnsi="Times New Roman" w:cs="Times New Roman"/>
          <w:lang w:val="fr-FR"/>
        </w:rPr>
        <w:t xml:space="preserve"> des </w:t>
      </w:r>
      <w:r w:rsidRPr="00C75FC8">
        <w:rPr>
          <w:rFonts w:ascii="Times New Roman" w:hAnsi="Times New Roman" w:cs="Times New Roman"/>
          <w:i/>
          <w:lang w:val="fr-FR"/>
        </w:rPr>
        <w:t>referee</w:t>
      </w:r>
    </w:p>
    <w:p w:rsidR="00A51D7C" w:rsidRPr="000D480F" w:rsidRDefault="00A51D7C" w:rsidP="00A51D7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fr-FR"/>
        </w:rPr>
      </w:pPr>
      <w:r w:rsidRPr="000D480F">
        <w:rPr>
          <w:rFonts w:ascii="Times New Roman" w:hAnsi="Times New Roman" w:cs="Times New Roman"/>
          <w:lang w:val="fr-FR"/>
        </w:rPr>
        <w:t>L’éditeur scientifique ou l’éditrice scientifique du vo</w:t>
      </w:r>
      <w:r>
        <w:rPr>
          <w:rFonts w:ascii="Times New Roman" w:hAnsi="Times New Roman" w:cs="Times New Roman"/>
          <w:lang w:val="fr-FR"/>
        </w:rPr>
        <w:t>lume s’occupera si nécessaire d'</w:t>
      </w:r>
      <w:r w:rsidRPr="000D480F">
        <w:rPr>
          <w:rFonts w:ascii="Times New Roman" w:hAnsi="Times New Roman" w:cs="Times New Roman"/>
          <w:lang w:val="fr-FR"/>
        </w:rPr>
        <w:t>apporter des corrections minimales. De toute façon l’œuvre définitive avant la pub</w:t>
      </w:r>
      <w:r>
        <w:rPr>
          <w:rFonts w:ascii="Times New Roman" w:hAnsi="Times New Roman" w:cs="Times New Roman"/>
          <w:lang w:val="fr-FR"/>
        </w:rPr>
        <w:t>lication sera montée.</w:t>
      </w:r>
    </w:p>
    <w:p w:rsidR="00A51D7C" w:rsidRPr="000D480F" w:rsidRDefault="00A51D7C" w:rsidP="00A51D7C">
      <w:pPr>
        <w:ind w:left="360"/>
        <w:jc w:val="both"/>
        <w:rPr>
          <w:rFonts w:ascii="Times New Roman" w:hAnsi="Times New Roman" w:cs="Times New Roman"/>
          <w:b/>
          <w:lang w:val="fr-FR"/>
        </w:rPr>
      </w:pPr>
      <w:r w:rsidRPr="000D480F">
        <w:rPr>
          <w:rFonts w:ascii="Times New Roman" w:hAnsi="Times New Roman" w:cs="Times New Roman"/>
          <w:b/>
          <w:lang w:val="fr-FR"/>
        </w:rPr>
        <w:t xml:space="preserve"> Abstract</w:t>
      </w:r>
    </w:p>
    <w:p w:rsidR="00A51D7C" w:rsidRPr="000D480F" w:rsidRDefault="00A51D7C" w:rsidP="00A51D7C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L’abstract (en langue italienne et en </w:t>
      </w:r>
      <w:r w:rsidRPr="000D480F">
        <w:rPr>
          <w:rFonts w:ascii="Times New Roman" w:hAnsi="Times New Roman" w:cs="Times New Roman"/>
          <w:lang w:val="fr-FR"/>
        </w:rPr>
        <w:t>langue anglaise) doit être mis après le titre de l’article et avant le texte.</w:t>
      </w:r>
    </w:p>
    <w:p w:rsidR="00A51D7C" w:rsidRPr="000D480F" w:rsidRDefault="00A51D7C" w:rsidP="00A51D7C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lang w:val="fr-FR"/>
        </w:rPr>
      </w:pPr>
      <w:r w:rsidRPr="000D480F">
        <w:rPr>
          <w:rFonts w:ascii="Times New Roman" w:hAnsi="Times New Roman" w:cs="Times New Roman"/>
          <w:lang w:val="fr-FR"/>
        </w:rPr>
        <w:t>La longueur de chaque version de l’abstract (en italien et en anglais) doit être compris</w:t>
      </w:r>
      <w:r>
        <w:rPr>
          <w:rFonts w:ascii="Times New Roman" w:hAnsi="Times New Roman" w:cs="Times New Roman"/>
          <w:lang w:val="fr-FR"/>
        </w:rPr>
        <w:t>e entre 400 et 8</w:t>
      </w:r>
      <w:r w:rsidRPr="000D480F">
        <w:rPr>
          <w:rFonts w:ascii="Times New Roman" w:hAnsi="Times New Roman" w:cs="Times New Roman"/>
          <w:lang w:val="fr-FR"/>
        </w:rPr>
        <w:t>00 caractères</w:t>
      </w:r>
      <w:r>
        <w:rPr>
          <w:rFonts w:ascii="Times New Roman" w:hAnsi="Times New Roman" w:cs="Times New Roman"/>
          <w:lang w:val="fr-FR"/>
        </w:rPr>
        <w:t xml:space="preserve"> (y compris les espaces</w:t>
      </w:r>
      <w:r w:rsidRPr="000D480F">
        <w:rPr>
          <w:rFonts w:ascii="Times New Roman" w:hAnsi="Times New Roman" w:cs="Times New Roman"/>
          <w:lang w:val="fr-FR"/>
        </w:rPr>
        <w:t>).</w:t>
      </w:r>
    </w:p>
    <w:p w:rsidR="00A51D7C" w:rsidRPr="000D480F" w:rsidRDefault="00A51D7C" w:rsidP="00A51D7C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lang w:val="fr-FR"/>
        </w:rPr>
      </w:pPr>
      <w:r w:rsidRPr="000D480F">
        <w:rPr>
          <w:rFonts w:ascii="Times New Roman" w:hAnsi="Times New Roman" w:cs="Times New Roman"/>
          <w:lang w:val="fr-FR"/>
        </w:rPr>
        <w:t>L’abstract doit contenir le sens de tout le travail.</w:t>
      </w:r>
    </w:p>
    <w:p w:rsidR="00A51D7C" w:rsidRPr="000D480F" w:rsidRDefault="00A51D7C" w:rsidP="00A51D7C">
      <w:pPr>
        <w:ind w:left="720"/>
        <w:jc w:val="both"/>
        <w:rPr>
          <w:rFonts w:ascii="Times New Roman" w:hAnsi="Times New Roman" w:cs="Times New Roman"/>
          <w:b/>
          <w:lang w:val="fr-FR"/>
        </w:rPr>
      </w:pPr>
      <w:r w:rsidRPr="000D480F">
        <w:rPr>
          <w:rFonts w:ascii="Times New Roman" w:hAnsi="Times New Roman" w:cs="Times New Roman"/>
          <w:b/>
          <w:lang w:val="fr-FR"/>
        </w:rPr>
        <w:t>Mots clés</w:t>
      </w:r>
    </w:p>
    <w:p w:rsidR="00A51D7C" w:rsidRPr="000D480F" w:rsidRDefault="00A51D7C" w:rsidP="00A51D7C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b/>
          <w:lang w:val="fr-FR"/>
        </w:rPr>
      </w:pPr>
      <w:r w:rsidRPr="000D480F">
        <w:rPr>
          <w:rFonts w:ascii="Times New Roman" w:hAnsi="Times New Roman" w:cs="Times New Roman"/>
          <w:lang w:val="fr-FR"/>
        </w:rPr>
        <w:t>En bas de l’abstract il faut indiquer 5 mots clés dans les deux langues</w:t>
      </w:r>
      <w:r>
        <w:rPr>
          <w:rFonts w:ascii="Times New Roman" w:hAnsi="Times New Roman" w:cs="Times New Roman"/>
          <w:lang w:val="fr-FR"/>
        </w:rPr>
        <w:t xml:space="preserve"> </w:t>
      </w:r>
      <w:r w:rsidRPr="000D480F">
        <w:rPr>
          <w:rFonts w:ascii="Times New Roman" w:hAnsi="Times New Roman" w:cs="Times New Roman"/>
          <w:lang w:val="fr-FR"/>
        </w:rPr>
        <w:t>(italien et anglais)</w:t>
      </w:r>
    </w:p>
    <w:p w:rsidR="00A51D7C" w:rsidRPr="000D480F" w:rsidRDefault="00A51D7C" w:rsidP="00A51D7C">
      <w:pPr>
        <w:ind w:left="1080"/>
        <w:jc w:val="both"/>
        <w:rPr>
          <w:rFonts w:ascii="Times New Roman" w:hAnsi="Times New Roman" w:cs="Times New Roman"/>
          <w:b/>
          <w:lang w:val="fr-FR"/>
        </w:rPr>
      </w:pPr>
      <w:r w:rsidRPr="000D480F">
        <w:rPr>
          <w:rFonts w:ascii="Times New Roman" w:hAnsi="Times New Roman" w:cs="Times New Roman"/>
          <w:b/>
          <w:lang w:val="fr-FR"/>
        </w:rPr>
        <w:t>Guillemets</w:t>
      </w:r>
    </w:p>
    <w:p w:rsidR="00A51D7C" w:rsidRPr="000D480F" w:rsidRDefault="00A51D7C" w:rsidP="00A51D7C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lang w:val="fr-FR"/>
        </w:rPr>
        <w:t xml:space="preserve">Les guillemets hauts : </w:t>
      </w:r>
      <w:r>
        <w:rPr>
          <w:rFonts w:ascii="Sitka Text" w:hAnsi="Sitka Text" w:cs="Times New Roman"/>
          <w:lang w:val="fr-FR"/>
        </w:rPr>
        <w:t>”</w:t>
      </w:r>
      <w:r>
        <w:rPr>
          <w:rFonts w:ascii="Times New Roman" w:hAnsi="Times New Roman" w:cs="Times New Roman"/>
          <w:lang w:val="fr-FR"/>
        </w:rPr>
        <w:t xml:space="preserve"> </w:t>
      </w:r>
      <w:r>
        <w:rPr>
          <w:rFonts w:ascii="Sitka Text" w:hAnsi="Sitka Text" w:cs="Times New Roman"/>
          <w:lang w:val="fr-FR"/>
        </w:rPr>
        <w:t>“</w:t>
      </w:r>
      <w:r>
        <w:rPr>
          <w:rFonts w:ascii="Times New Roman" w:hAnsi="Times New Roman" w:cs="Times New Roman"/>
          <w:lang w:val="fr-FR"/>
        </w:rPr>
        <w:t xml:space="preserve">sont utilisés </w:t>
      </w:r>
      <w:r w:rsidRPr="000D480F">
        <w:rPr>
          <w:rFonts w:ascii="Times New Roman" w:hAnsi="Times New Roman" w:cs="Times New Roman"/>
          <w:lang w:val="fr-FR"/>
        </w:rPr>
        <w:t>pour</w:t>
      </w:r>
      <w:r>
        <w:rPr>
          <w:rFonts w:ascii="Times New Roman" w:hAnsi="Times New Roman" w:cs="Times New Roman"/>
          <w:lang w:val="fr-FR"/>
        </w:rPr>
        <w:t xml:space="preserve"> les citations et pour souligner</w:t>
      </w:r>
      <w:r w:rsidRPr="000D480F">
        <w:rPr>
          <w:rFonts w:ascii="Times New Roman" w:hAnsi="Times New Roman" w:cs="Times New Roman"/>
          <w:lang w:val="fr-FR"/>
        </w:rPr>
        <w:t xml:space="preserve"> quelques expressio</w:t>
      </w:r>
      <w:r>
        <w:rPr>
          <w:rFonts w:ascii="Times New Roman" w:hAnsi="Times New Roman" w:cs="Times New Roman"/>
          <w:lang w:val="fr-FR"/>
        </w:rPr>
        <w:t xml:space="preserve">ns comme </w:t>
      </w:r>
      <w:r w:rsidRPr="000D480F">
        <w:rPr>
          <w:rFonts w:ascii="Times New Roman" w:hAnsi="Times New Roman" w:cs="Times New Roman"/>
          <w:lang w:val="fr-FR"/>
        </w:rPr>
        <w:t xml:space="preserve"> </w:t>
      </w:r>
      <w:r w:rsidRPr="000D480F">
        <w:rPr>
          <w:rFonts w:ascii="Sitka Text" w:hAnsi="Sitka Text" w:cs="Times New Roman"/>
          <w:lang w:val="fr-FR"/>
        </w:rPr>
        <w:t>“</w:t>
      </w:r>
      <w:r w:rsidRPr="000D480F">
        <w:rPr>
          <w:rFonts w:ascii="Times New Roman" w:hAnsi="Times New Roman" w:cs="Times New Roman"/>
          <w:lang w:val="fr-FR"/>
        </w:rPr>
        <w:t> pour ainsi dire </w:t>
      </w:r>
      <w:r w:rsidRPr="000D480F">
        <w:rPr>
          <w:rFonts w:ascii="Sitka Text" w:hAnsi="Sitka Text" w:cs="Times New Roman"/>
          <w:lang w:val="fr-FR"/>
        </w:rPr>
        <w:t>”</w:t>
      </w:r>
      <w:r w:rsidRPr="000D480F">
        <w:rPr>
          <w:rFonts w:ascii="Times New Roman" w:hAnsi="Times New Roman" w:cs="Times New Roman"/>
          <w:lang w:val="fr-FR"/>
        </w:rPr>
        <w:t xml:space="preserve">, </w:t>
      </w:r>
      <w:r w:rsidRPr="000D480F">
        <w:rPr>
          <w:rFonts w:ascii="Sitka Text" w:hAnsi="Sitka Text" w:cs="Times New Roman"/>
          <w:lang w:val="fr-FR"/>
        </w:rPr>
        <w:t>“</w:t>
      </w:r>
      <w:r w:rsidRPr="000D480F">
        <w:rPr>
          <w:rFonts w:ascii="Times New Roman" w:hAnsi="Times New Roman" w:cs="Times New Roman"/>
          <w:lang w:val="fr-FR"/>
        </w:rPr>
        <w:t xml:space="preserve"> le </w:t>
      </w:r>
      <w:r>
        <w:rPr>
          <w:rFonts w:ascii="Times New Roman" w:hAnsi="Times New Roman" w:cs="Times New Roman"/>
          <w:lang w:val="fr-FR"/>
        </w:rPr>
        <w:t>soi-disant</w:t>
      </w:r>
      <w:r w:rsidRPr="000D480F">
        <w:rPr>
          <w:rFonts w:ascii="Sitka Text" w:hAnsi="Sitka Text" w:cs="Times New Roman"/>
          <w:lang w:val="fr-FR"/>
        </w:rPr>
        <w:t>” etc.</w:t>
      </w:r>
    </w:p>
    <w:p w:rsidR="00A51D7C" w:rsidRPr="000D480F" w:rsidRDefault="00A51D7C" w:rsidP="00A51D7C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b/>
          <w:lang w:val="fr-FR"/>
        </w:rPr>
      </w:pPr>
      <w:r w:rsidRPr="000D480F">
        <w:rPr>
          <w:rFonts w:ascii="Sitka Text" w:hAnsi="Sitka Text" w:cs="Times New Roman"/>
          <w:lang w:val="fr-FR"/>
        </w:rPr>
        <w:t>Lorsque  une</w:t>
      </w:r>
      <w:r>
        <w:rPr>
          <w:rFonts w:ascii="Sitka Text" w:hAnsi="Sitka Text" w:cs="Times New Roman"/>
          <w:lang w:val="fr-FR"/>
        </w:rPr>
        <w:t xml:space="preserve"> citation en contient une autre, il faut </w:t>
      </w:r>
      <w:r w:rsidRPr="000D480F">
        <w:rPr>
          <w:rFonts w:ascii="Sitka Text" w:hAnsi="Sitka Text" w:cs="Times New Roman"/>
          <w:lang w:val="fr-FR"/>
        </w:rPr>
        <w:t>mettre la citation interne avec les guillemets simples</w:t>
      </w:r>
      <w:r>
        <w:rPr>
          <w:rFonts w:ascii="Sitka Text" w:hAnsi="Sitka Text" w:cs="Times New Roman"/>
          <w:lang w:val="fr-FR"/>
        </w:rPr>
        <w:t>' '</w:t>
      </w:r>
      <w:r w:rsidRPr="000D480F">
        <w:rPr>
          <w:rFonts w:ascii="Sitka Text" w:hAnsi="Sitka Text" w:cs="Times New Roman"/>
          <w:lang w:val="fr-FR"/>
        </w:rPr>
        <w:t xml:space="preserve"> et celle externe avec les guillemets doubles</w:t>
      </w:r>
      <w:r>
        <w:rPr>
          <w:rFonts w:ascii="Sitka Text" w:hAnsi="Sitka Text" w:cs="Times New Roman"/>
          <w:lang w:val="fr-FR"/>
        </w:rPr>
        <w:t xml:space="preserve"> “ ”</w:t>
      </w:r>
      <w:r w:rsidRPr="000D480F">
        <w:rPr>
          <w:rFonts w:ascii="Sitka Text" w:hAnsi="Sitka Text" w:cs="Times New Roman"/>
          <w:lang w:val="fr-FR"/>
        </w:rPr>
        <w:t>.</w:t>
      </w:r>
    </w:p>
    <w:p w:rsidR="00A51D7C" w:rsidRPr="000D480F" w:rsidRDefault="00A51D7C" w:rsidP="00A51D7C">
      <w:pPr>
        <w:ind w:left="1080"/>
        <w:jc w:val="both"/>
        <w:rPr>
          <w:rFonts w:ascii="Sitka Text" w:hAnsi="Sitka Text" w:cs="Times New Roman"/>
          <w:b/>
          <w:lang w:val="fr-FR"/>
        </w:rPr>
      </w:pPr>
      <w:r w:rsidRPr="000D480F">
        <w:rPr>
          <w:rFonts w:ascii="Sitka Text" w:hAnsi="Sitka Text" w:cs="Times New Roman"/>
          <w:b/>
          <w:lang w:val="fr-FR"/>
        </w:rPr>
        <w:lastRenderedPageBreak/>
        <w:t>Omissions</w:t>
      </w:r>
    </w:p>
    <w:p w:rsidR="00A51D7C" w:rsidRPr="000D480F" w:rsidRDefault="00A51D7C" w:rsidP="00A51D7C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omissions sont indiquées  par</w:t>
      </w:r>
      <w:r w:rsidRPr="000D480F">
        <w:rPr>
          <w:rFonts w:ascii="Times New Roman" w:hAnsi="Times New Roman" w:cs="Times New Roman"/>
          <w:lang w:val="fr-FR"/>
        </w:rPr>
        <w:t xml:space="preserve"> trois point</w:t>
      </w:r>
      <w:r>
        <w:rPr>
          <w:rFonts w:ascii="Times New Roman" w:hAnsi="Times New Roman" w:cs="Times New Roman"/>
          <w:lang w:val="fr-FR"/>
        </w:rPr>
        <w:t xml:space="preserve"> de suspension </w:t>
      </w:r>
      <w:r w:rsidRPr="000D480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entre crochet</w:t>
      </w:r>
      <w:r w:rsidRPr="000D480F">
        <w:rPr>
          <w:rFonts w:ascii="Times New Roman" w:hAnsi="Times New Roman" w:cs="Times New Roman"/>
          <w:lang w:val="fr-FR"/>
        </w:rPr>
        <w:t>s</w:t>
      </w:r>
      <w:r>
        <w:rPr>
          <w:rFonts w:ascii="Times New Roman" w:hAnsi="Times New Roman" w:cs="Times New Roman"/>
          <w:lang w:val="fr-FR"/>
        </w:rPr>
        <w:t xml:space="preserve"> </w:t>
      </w:r>
      <w:r>
        <w:rPr>
          <w:rFonts w:ascii="Sitka Text" w:hAnsi="Sitka Text" w:cs="Times New Roman"/>
          <w:lang w:val="fr-FR"/>
        </w:rPr>
        <w:t>[</w:t>
      </w:r>
      <w:r>
        <w:rPr>
          <w:rFonts w:ascii="Times New Roman" w:hAnsi="Times New Roman" w:cs="Times New Roman"/>
          <w:lang w:val="fr-FR"/>
        </w:rPr>
        <w:t>…</w:t>
      </w:r>
      <w:r>
        <w:rPr>
          <w:rFonts w:ascii="Sitka Text" w:hAnsi="Sitka Text" w:cs="Times New Roman"/>
          <w:lang w:val="fr-FR"/>
        </w:rPr>
        <w:t>]</w:t>
      </w:r>
    </w:p>
    <w:p w:rsidR="00A51D7C" w:rsidRPr="000D480F" w:rsidRDefault="00A51D7C" w:rsidP="00A51D7C">
      <w:pPr>
        <w:jc w:val="both"/>
        <w:rPr>
          <w:rFonts w:ascii="Times New Roman" w:hAnsi="Times New Roman" w:cs="Times New Roman"/>
          <w:b/>
          <w:lang w:val="fr-FR"/>
        </w:rPr>
      </w:pPr>
      <w:r w:rsidRPr="000D480F">
        <w:rPr>
          <w:rFonts w:ascii="Times New Roman" w:hAnsi="Times New Roman" w:cs="Times New Roman"/>
          <w:lang w:val="fr-FR"/>
        </w:rPr>
        <w:t xml:space="preserve">               </w:t>
      </w:r>
      <w:r w:rsidRPr="000D480F">
        <w:rPr>
          <w:rFonts w:ascii="Times New Roman" w:hAnsi="Times New Roman" w:cs="Times New Roman"/>
          <w:b/>
          <w:lang w:val="fr-FR"/>
        </w:rPr>
        <w:t>Notes</w:t>
      </w:r>
    </w:p>
    <w:p w:rsidR="00A51D7C" w:rsidRPr="000D480F" w:rsidRDefault="00A51D7C" w:rsidP="00A51D7C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lang w:val="fr-FR"/>
        </w:rPr>
      </w:pPr>
      <w:r w:rsidRPr="000D480F">
        <w:rPr>
          <w:rFonts w:ascii="Times New Roman" w:hAnsi="Times New Roman" w:cs="Times New Roman"/>
          <w:lang w:val="fr-FR"/>
        </w:rPr>
        <w:t>Les notes doivent être numérotées avec des chiffres arabes</w:t>
      </w:r>
      <w:r>
        <w:rPr>
          <w:rFonts w:ascii="Times New Roman" w:hAnsi="Times New Roman" w:cs="Times New Roman"/>
          <w:lang w:val="fr-FR"/>
        </w:rPr>
        <w:t xml:space="preserve"> progressif</w:t>
      </w:r>
      <w:r w:rsidRPr="000D480F">
        <w:rPr>
          <w:rFonts w:ascii="Times New Roman" w:hAnsi="Times New Roman" w:cs="Times New Roman"/>
          <w:lang w:val="fr-FR"/>
        </w:rPr>
        <w:t>s</w:t>
      </w:r>
    </w:p>
    <w:p w:rsidR="00A51D7C" w:rsidRPr="000D480F" w:rsidRDefault="00A51D7C" w:rsidP="00A51D7C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lang w:val="fr-FR"/>
        </w:rPr>
      </w:pPr>
      <w:r w:rsidRPr="000D480F">
        <w:rPr>
          <w:rFonts w:ascii="Times New Roman" w:hAnsi="Times New Roman" w:cs="Times New Roman"/>
          <w:lang w:val="fr-FR"/>
        </w:rPr>
        <w:t>On recommande un contrôle attentif de la correspondance de la numé</w:t>
      </w:r>
      <w:r>
        <w:rPr>
          <w:rFonts w:ascii="Times New Roman" w:hAnsi="Times New Roman" w:cs="Times New Roman"/>
          <w:lang w:val="fr-FR"/>
        </w:rPr>
        <w:t>ration des notes avec les renvoi</w:t>
      </w:r>
      <w:r w:rsidRPr="000D480F">
        <w:rPr>
          <w:rFonts w:ascii="Times New Roman" w:hAnsi="Times New Roman" w:cs="Times New Roman"/>
          <w:lang w:val="fr-FR"/>
        </w:rPr>
        <w:t>s indiqués à l’exposant du</w:t>
      </w:r>
      <w:r>
        <w:rPr>
          <w:rFonts w:ascii="Times New Roman" w:hAnsi="Times New Roman" w:cs="Times New Roman"/>
          <w:lang w:val="fr-FR"/>
        </w:rPr>
        <w:t xml:space="preserve"> texte, toujours avec d</w:t>
      </w:r>
      <w:r w:rsidRPr="000D480F">
        <w:rPr>
          <w:rFonts w:ascii="Times New Roman" w:hAnsi="Times New Roman" w:cs="Times New Roman"/>
          <w:lang w:val="fr-FR"/>
        </w:rPr>
        <w:t>es chiffres arabes et sans parenthèses.</w:t>
      </w:r>
    </w:p>
    <w:p w:rsidR="00A51D7C" w:rsidRPr="000D480F" w:rsidRDefault="00A51D7C" w:rsidP="00A51D7C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Dans le texte, le renvoi à la note en bas de page doit être mis</w:t>
      </w:r>
      <w:r w:rsidRPr="000D480F">
        <w:rPr>
          <w:rFonts w:ascii="Times New Roman" w:hAnsi="Times New Roman" w:cs="Times New Roman"/>
          <w:lang w:val="fr-FR"/>
        </w:rPr>
        <w:t xml:space="preserve"> à l’intérieur de la ponctuation : texte</w:t>
      </w:r>
      <w:r>
        <w:rPr>
          <w:rFonts w:ascii="Times New Roman" w:hAnsi="Times New Roman" w:cs="Times New Roman"/>
          <w:lang w:val="fr-FR"/>
        </w:rPr>
        <w:t xml:space="preserve"> </w:t>
      </w:r>
      <w:r>
        <w:rPr>
          <w:rFonts w:ascii="Sitka Text" w:hAnsi="Sitka Text" w:cs="Times New Roman"/>
          <w:lang w:val="fr-FR"/>
        </w:rPr>
        <w:t>'</w:t>
      </w:r>
      <w:r w:rsidRPr="000D480F">
        <w:rPr>
          <w:rFonts w:ascii="Times New Roman" w:hAnsi="Times New Roman" w:cs="Times New Roman"/>
          <w:lang w:val="fr-FR"/>
        </w:rPr>
        <w:t>. et</w:t>
      </w:r>
      <w:r>
        <w:rPr>
          <w:rFonts w:ascii="Times New Roman" w:hAnsi="Times New Roman" w:cs="Times New Roman"/>
          <w:lang w:val="fr-FR"/>
        </w:rPr>
        <w:t xml:space="preserve"> non </w:t>
      </w:r>
      <w:r w:rsidRPr="000D480F">
        <w:rPr>
          <w:rFonts w:ascii="Times New Roman" w:hAnsi="Times New Roman" w:cs="Times New Roman"/>
          <w:lang w:val="fr-FR"/>
        </w:rPr>
        <w:t>texte</w:t>
      </w:r>
      <w:r>
        <w:rPr>
          <w:rFonts w:ascii="Times New Roman" w:hAnsi="Times New Roman" w:cs="Times New Roman"/>
          <w:lang w:val="fr-FR"/>
        </w:rPr>
        <w:t xml:space="preserve"> </w:t>
      </w:r>
      <w:r>
        <w:rPr>
          <w:rFonts w:ascii="Sitka Text" w:hAnsi="Sitka Text" w:cs="Times New Roman"/>
          <w:lang w:val="fr-FR"/>
        </w:rPr>
        <w:t>'</w:t>
      </w:r>
      <w:r w:rsidRPr="000D480F">
        <w:rPr>
          <w:rFonts w:ascii="Times New Roman" w:hAnsi="Times New Roman" w:cs="Times New Roman"/>
          <w:lang w:val="fr-FR"/>
        </w:rPr>
        <w:t>.</w:t>
      </w:r>
    </w:p>
    <w:p w:rsidR="00A51D7C" w:rsidRPr="000D480F" w:rsidRDefault="00A51D7C" w:rsidP="00A51D7C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lang w:val="fr-FR"/>
        </w:rPr>
      </w:pPr>
      <w:r w:rsidRPr="000D480F">
        <w:rPr>
          <w:rFonts w:ascii="Times New Roman" w:hAnsi="Times New Roman" w:cs="Times New Roman"/>
          <w:lang w:val="fr-FR"/>
        </w:rPr>
        <w:t xml:space="preserve">Les points d’exclamation et d’interrogation qui </w:t>
      </w:r>
      <w:r>
        <w:rPr>
          <w:rFonts w:ascii="Times New Roman" w:hAnsi="Times New Roman" w:cs="Times New Roman"/>
          <w:lang w:val="fr-FR"/>
        </w:rPr>
        <w:t>précèdent l’exposant de note</w:t>
      </w:r>
      <w:r w:rsidRPr="000D480F">
        <w:rPr>
          <w:rFonts w:ascii="Times New Roman" w:hAnsi="Times New Roman" w:cs="Times New Roman"/>
          <w:lang w:val="fr-FR"/>
        </w:rPr>
        <w:t xml:space="preserve"> font exception</w:t>
      </w:r>
      <w:r>
        <w:rPr>
          <w:rFonts w:ascii="Times New Roman" w:hAnsi="Times New Roman" w:cs="Times New Roman"/>
          <w:lang w:val="fr-FR"/>
        </w:rPr>
        <w:t>.</w:t>
      </w:r>
      <w:r w:rsidRPr="000D480F">
        <w:rPr>
          <w:rFonts w:ascii="Times New Roman" w:hAnsi="Times New Roman" w:cs="Times New Roman"/>
          <w:lang w:val="fr-FR"/>
        </w:rPr>
        <w:t>.</w:t>
      </w:r>
    </w:p>
    <w:p w:rsidR="00A51D7C" w:rsidRPr="000D480F" w:rsidRDefault="00A51D7C" w:rsidP="00A51D7C">
      <w:pPr>
        <w:jc w:val="both"/>
        <w:rPr>
          <w:rFonts w:ascii="Times New Roman" w:hAnsi="Times New Roman" w:cs="Times New Roman"/>
          <w:b/>
          <w:lang w:val="fr-FR"/>
        </w:rPr>
      </w:pPr>
      <w:r w:rsidRPr="000D480F">
        <w:rPr>
          <w:rFonts w:ascii="Times New Roman" w:hAnsi="Times New Roman" w:cs="Times New Roman"/>
          <w:lang w:val="fr-FR"/>
        </w:rPr>
        <w:t xml:space="preserve">  </w:t>
      </w:r>
      <w:r w:rsidRPr="000D480F">
        <w:rPr>
          <w:rFonts w:ascii="Times New Roman" w:hAnsi="Times New Roman" w:cs="Times New Roman"/>
          <w:b/>
          <w:lang w:val="fr-FR"/>
        </w:rPr>
        <w:t>Citations</w:t>
      </w:r>
    </w:p>
    <w:p w:rsidR="00A51D7C" w:rsidRPr="000D480F" w:rsidRDefault="00A51D7C" w:rsidP="00A51D7C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lang w:val="fr-FR"/>
        </w:rPr>
      </w:pPr>
      <w:r w:rsidRPr="000D480F">
        <w:rPr>
          <w:rFonts w:ascii="Times New Roman" w:hAnsi="Times New Roman" w:cs="Times New Roman"/>
          <w:lang w:val="fr-FR"/>
        </w:rPr>
        <w:t xml:space="preserve">Si les citations dépassent </w:t>
      </w:r>
      <w:r>
        <w:rPr>
          <w:rFonts w:ascii="Times New Roman" w:hAnsi="Times New Roman" w:cs="Times New Roman"/>
          <w:lang w:val="fr-FR"/>
        </w:rPr>
        <w:t xml:space="preserve">les </w:t>
      </w:r>
      <w:r w:rsidRPr="000D480F">
        <w:rPr>
          <w:rFonts w:ascii="Times New Roman" w:hAnsi="Times New Roman" w:cs="Times New Roman"/>
          <w:lang w:val="fr-FR"/>
        </w:rPr>
        <w:t>qu</w:t>
      </w:r>
      <w:r>
        <w:rPr>
          <w:rFonts w:ascii="Times New Roman" w:hAnsi="Times New Roman" w:cs="Times New Roman"/>
          <w:lang w:val="fr-FR"/>
        </w:rPr>
        <w:t xml:space="preserve">atre lignes on doit les insérer en taille de police 11 </w:t>
      </w:r>
      <w:r w:rsidRPr="000D480F">
        <w:rPr>
          <w:rFonts w:ascii="Times New Roman" w:hAnsi="Times New Roman" w:cs="Times New Roman"/>
          <w:lang w:val="fr-FR"/>
        </w:rPr>
        <w:t xml:space="preserve"> et avec les marges rentré</w:t>
      </w:r>
      <w:r>
        <w:rPr>
          <w:rFonts w:ascii="Times New Roman" w:hAnsi="Times New Roman" w:cs="Times New Roman"/>
          <w:lang w:val="fr-FR"/>
        </w:rPr>
        <w:t>e</w:t>
      </w:r>
      <w:r w:rsidRPr="000D480F">
        <w:rPr>
          <w:rFonts w:ascii="Times New Roman" w:hAnsi="Times New Roman" w:cs="Times New Roman"/>
          <w:lang w:val="fr-FR"/>
        </w:rPr>
        <w:t>s de 0,5 par rapport au texte principal, détachées par une interligne.</w:t>
      </w:r>
    </w:p>
    <w:p w:rsidR="00A51D7C" w:rsidRPr="000D480F" w:rsidRDefault="00A51D7C" w:rsidP="00A51D7C">
      <w:pPr>
        <w:ind w:left="360"/>
        <w:jc w:val="both"/>
        <w:rPr>
          <w:rFonts w:ascii="Times New Roman" w:hAnsi="Times New Roman" w:cs="Times New Roman"/>
          <w:b/>
          <w:lang w:val="fr-FR"/>
        </w:rPr>
      </w:pPr>
      <w:r w:rsidRPr="000D480F">
        <w:rPr>
          <w:rFonts w:ascii="Times New Roman" w:hAnsi="Times New Roman" w:cs="Times New Roman"/>
          <w:b/>
          <w:lang w:val="fr-FR"/>
        </w:rPr>
        <w:t>Liste à puces</w:t>
      </w:r>
    </w:p>
    <w:p w:rsidR="00A51D7C" w:rsidRPr="000D480F" w:rsidRDefault="00A51D7C" w:rsidP="00A51D7C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lang w:val="fr-FR"/>
        </w:rPr>
      </w:pPr>
      <w:r w:rsidRPr="000D480F">
        <w:rPr>
          <w:rFonts w:ascii="Times New Roman" w:hAnsi="Times New Roman" w:cs="Times New Roman"/>
          <w:lang w:val="fr-FR"/>
        </w:rPr>
        <w:t xml:space="preserve">Il faut </w:t>
      </w:r>
      <w:r>
        <w:rPr>
          <w:rFonts w:ascii="Times New Roman" w:hAnsi="Times New Roman" w:cs="Times New Roman"/>
          <w:lang w:val="fr-FR"/>
        </w:rPr>
        <w:t xml:space="preserve">insérer la liste </w:t>
      </w:r>
      <w:r w:rsidRPr="000D480F">
        <w:rPr>
          <w:rFonts w:ascii="Times New Roman" w:hAnsi="Times New Roman" w:cs="Times New Roman"/>
          <w:lang w:val="fr-FR"/>
        </w:rPr>
        <w:t>ave</w:t>
      </w:r>
      <w:r>
        <w:rPr>
          <w:rFonts w:ascii="Times New Roman" w:hAnsi="Times New Roman" w:cs="Times New Roman"/>
          <w:lang w:val="fr-FR"/>
        </w:rPr>
        <w:t>c le tiret, avec la mise en retrait de la</w:t>
      </w:r>
      <w:r w:rsidRPr="000D480F">
        <w:rPr>
          <w:rFonts w:ascii="Times New Roman" w:hAnsi="Times New Roman" w:cs="Times New Roman"/>
          <w:lang w:val="fr-FR"/>
        </w:rPr>
        <w:t xml:space="preserve"> puce de 0,5 et</w:t>
      </w:r>
      <w:r>
        <w:rPr>
          <w:rFonts w:ascii="Times New Roman" w:hAnsi="Times New Roman" w:cs="Times New Roman"/>
          <w:lang w:val="fr-FR"/>
        </w:rPr>
        <w:t xml:space="preserve"> la mise en retrait du texte de 0,5. Il faut m</w:t>
      </w:r>
      <w:r w:rsidRPr="000D480F">
        <w:rPr>
          <w:rFonts w:ascii="Times New Roman" w:hAnsi="Times New Roman" w:cs="Times New Roman"/>
          <w:lang w:val="fr-FR"/>
        </w:rPr>
        <w:t>ettre le point et la virgule  à la fin de chaque puce et le point à la fin de la liste.</w:t>
      </w:r>
    </w:p>
    <w:p w:rsidR="00A51D7C" w:rsidRPr="000D480F" w:rsidRDefault="00A51D7C" w:rsidP="00A51D7C">
      <w:pPr>
        <w:pStyle w:val="Paragrafoelenco"/>
        <w:jc w:val="both"/>
        <w:rPr>
          <w:rFonts w:ascii="Times New Roman" w:hAnsi="Times New Roman" w:cs="Times New Roman"/>
          <w:lang w:val="fr-FR"/>
        </w:rPr>
      </w:pPr>
      <w:r w:rsidRPr="000D480F">
        <w:rPr>
          <w:rFonts w:ascii="Times New Roman" w:hAnsi="Times New Roman" w:cs="Times New Roman"/>
          <w:lang w:val="fr-FR"/>
        </w:rPr>
        <w:t>Exemple :</w:t>
      </w:r>
    </w:p>
    <w:p w:rsidR="00A51D7C" w:rsidRPr="000D480F" w:rsidRDefault="00A51D7C" w:rsidP="00A51D7C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lang w:val="fr-FR"/>
        </w:rPr>
      </w:pPr>
      <w:r w:rsidRPr="000D480F">
        <w:rPr>
          <w:rFonts w:ascii="Times New Roman" w:hAnsi="Times New Roman" w:cs="Times New Roman"/>
          <w:lang w:val="fr-FR"/>
        </w:rPr>
        <w:t>La ca</w:t>
      </w:r>
      <w:r>
        <w:rPr>
          <w:rFonts w:ascii="Times New Roman" w:hAnsi="Times New Roman" w:cs="Times New Roman"/>
          <w:lang w:val="fr-FR"/>
        </w:rPr>
        <w:t>pacité de relier dans des réseaux conceptuels</w:t>
      </w:r>
      <w:r w:rsidRPr="000D480F">
        <w:rPr>
          <w:rFonts w:ascii="Times New Roman" w:hAnsi="Times New Roman" w:cs="Times New Roman"/>
          <w:lang w:val="fr-FR"/>
        </w:rPr>
        <w:t xml:space="preserve"> les connaissances acquises pendant les cours universitaires.</w:t>
      </w:r>
    </w:p>
    <w:p w:rsidR="00A51D7C" w:rsidRDefault="00A51D7C" w:rsidP="00A51D7C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lang w:val="fr-FR"/>
        </w:rPr>
      </w:pPr>
      <w:r w:rsidRPr="00437123">
        <w:rPr>
          <w:rFonts w:ascii="Times New Roman" w:hAnsi="Times New Roman" w:cs="Times New Roman"/>
          <w:lang w:val="fr-FR"/>
        </w:rPr>
        <w:t xml:space="preserve">L’individuation pour le choix des contenus de points de référence </w:t>
      </w:r>
      <w:r>
        <w:rPr>
          <w:rFonts w:ascii="Times New Roman" w:hAnsi="Times New Roman" w:cs="Times New Roman"/>
          <w:lang w:val="fr-FR"/>
        </w:rPr>
        <w:t>motivés.</w:t>
      </w:r>
    </w:p>
    <w:p w:rsidR="00A51D7C" w:rsidRPr="00437123" w:rsidRDefault="00A51D7C" w:rsidP="00A51D7C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lang w:val="fr-FR"/>
        </w:rPr>
      </w:pPr>
      <w:r w:rsidRPr="00437123">
        <w:rPr>
          <w:rFonts w:ascii="Times New Roman" w:hAnsi="Times New Roman" w:cs="Times New Roman"/>
          <w:lang w:val="fr-FR"/>
        </w:rPr>
        <w:t>L’individuation des enjeux clés, de leur val</w:t>
      </w:r>
      <w:r>
        <w:rPr>
          <w:rFonts w:ascii="Times New Roman" w:hAnsi="Times New Roman" w:cs="Times New Roman"/>
          <w:lang w:val="fr-FR"/>
        </w:rPr>
        <w:t xml:space="preserve">ence didactique et de </w:t>
      </w:r>
      <w:r w:rsidRPr="00437123">
        <w:rPr>
          <w:rFonts w:ascii="Times New Roman" w:hAnsi="Times New Roman" w:cs="Times New Roman"/>
          <w:lang w:val="fr-FR"/>
        </w:rPr>
        <w:t>difficultés cognitives</w:t>
      </w:r>
      <w:r>
        <w:rPr>
          <w:rFonts w:ascii="Times New Roman" w:hAnsi="Times New Roman" w:cs="Times New Roman"/>
          <w:lang w:val="fr-FR"/>
        </w:rPr>
        <w:t xml:space="preserve"> relatives</w:t>
      </w:r>
      <w:r w:rsidRPr="00437123">
        <w:rPr>
          <w:rFonts w:ascii="Times New Roman" w:hAnsi="Times New Roman" w:cs="Times New Roman"/>
          <w:lang w:val="fr-FR"/>
        </w:rPr>
        <w:t>.</w:t>
      </w:r>
    </w:p>
    <w:p w:rsidR="00A51D7C" w:rsidRPr="000D480F" w:rsidRDefault="00A51D7C" w:rsidP="00A51D7C">
      <w:pPr>
        <w:pStyle w:val="Paragrafoelenco"/>
        <w:numPr>
          <w:ilvl w:val="0"/>
          <w:numId w:val="6"/>
        </w:numPr>
        <w:tabs>
          <w:tab w:val="left" w:pos="2410"/>
        </w:tabs>
        <w:jc w:val="both"/>
        <w:rPr>
          <w:rFonts w:ascii="Times New Roman" w:hAnsi="Times New Roman" w:cs="Times New Roman"/>
          <w:lang w:val="fr-FR"/>
        </w:rPr>
      </w:pPr>
      <w:r w:rsidRPr="000D480F">
        <w:rPr>
          <w:rFonts w:ascii="Times New Roman" w:hAnsi="Times New Roman" w:cs="Times New Roman"/>
          <w:lang w:val="fr-FR"/>
        </w:rPr>
        <w:t xml:space="preserve">Au  cas </w:t>
      </w:r>
      <w:r>
        <w:rPr>
          <w:rFonts w:ascii="Times New Roman" w:hAnsi="Times New Roman" w:cs="Times New Roman"/>
          <w:lang w:val="fr-FR"/>
        </w:rPr>
        <w:t xml:space="preserve">où </w:t>
      </w:r>
      <w:r w:rsidRPr="000D480F">
        <w:rPr>
          <w:rFonts w:ascii="Times New Roman" w:hAnsi="Times New Roman" w:cs="Times New Roman"/>
          <w:lang w:val="fr-FR"/>
        </w:rPr>
        <w:t>la puce aurait une autre puce à son intérieur</w:t>
      </w:r>
      <w:r>
        <w:rPr>
          <w:rFonts w:ascii="Times New Roman" w:hAnsi="Times New Roman" w:cs="Times New Roman"/>
          <w:lang w:val="fr-FR"/>
        </w:rPr>
        <w:t>, il faut insérer la deuxième puce avec un point avec mise en retrait de la puce de 1,5 et la mise en retrait</w:t>
      </w:r>
      <w:r w:rsidRPr="000D480F">
        <w:rPr>
          <w:rFonts w:ascii="Times New Roman" w:hAnsi="Times New Roman" w:cs="Times New Roman"/>
          <w:lang w:val="fr-FR"/>
        </w:rPr>
        <w:t xml:space="preserve"> du texte de 1,5.</w:t>
      </w:r>
    </w:p>
    <w:p w:rsidR="00A51D7C" w:rsidRPr="000D480F" w:rsidRDefault="00A51D7C" w:rsidP="00A51D7C">
      <w:pPr>
        <w:ind w:left="720"/>
        <w:jc w:val="both"/>
        <w:rPr>
          <w:rFonts w:ascii="Times New Roman" w:hAnsi="Times New Roman" w:cs="Times New Roman"/>
          <w:lang w:val="fr-FR"/>
        </w:rPr>
      </w:pPr>
      <w:r w:rsidRPr="000D480F">
        <w:rPr>
          <w:rFonts w:ascii="Times New Roman" w:hAnsi="Times New Roman" w:cs="Times New Roman"/>
          <w:lang w:val="fr-FR"/>
        </w:rPr>
        <w:t>Exemple :</w:t>
      </w:r>
    </w:p>
    <w:p w:rsidR="00A51D7C" w:rsidRDefault="00A51D7C" w:rsidP="00A51D7C">
      <w:p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_- </w:t>
      </w:r>
      <w:r w:rsidRPr="009E24D9">
        <w:rPr>
          <w:rFonts w:ascii="Times New Roman" w:hAnsi="Times New Roman" w:cs="Times New Roman"/>
          <w:lang w:val="fr-FR"/>
        </w:rPr>
        <w:t>Avoir une maitrise culturelle (histori</w:t>
      </w:r>
      <w:r>
        <w:rPr>
          <w:rFonts w:ascii="Times New Roman" w:hAnsi="Times New Roman" w:cs="Times New Roman"/>
          <w:lang w:val="fr-FR"/>
        </w:rPr>
        <w:t>que-épistémologique) de la matière</w:t>
      </w:r>
      <w:r w:rsidRPr="009E24D9">
        <w:rPr>
          <w:rFonts w:ascii="Times New Roman" w:hAnsi="Times New Roman" w:cs="Times New Roman"/>
          <w:lang w:val="fr-FR"/>
        </w:rPr>
        <w:t xml:space="preserve"> et encadrer avec cognition les </w:t>
      </w:r>
      <w:r>
        <w:rPr>
          <w:rFonts w:ascii="Times New Roman" w:hAnsi="Times New Roman" w:cs="Times New Roman"/>
          <w:lang w:val="fr-FR"/>
        </w:rPr>
        <w:t xml:space="preserve">      </w:t>
      </w:r>
      <w:r w:rsidRPr="009E24D9">
        <w:rPr>
          <w:rFonts w:ascii="Times New Roman" w:hAnsi="Times New Roman" w:cs="Times New Roman"/>
          <w:lang w:val="fr-FR"/>
        </w:rPr>
        <w:t>thèmes importants qu’elle propose, c’est-à dire</w:t>
      </w:r>
    </w:p>
    <w:p w:rsidR="00A51D7C" w:rsidRPr="00686A24" w:rsidRDefault="00A51D7C" w:rsidP="00A51D7C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Ma</w:t>
      </w:r>
      <w:r>
        <w:rPr>
          <w:rFonts w:ascii="Sitka Text" w:hAnsi="Sitka Text" w:cs="Times New Roman"/>
          <w:lang w:val="fr-FR"/>
        </w:rPr>
        <w:t>î</w:t>
      </w:r>
      <w:r>
        <w:rPr>
          <w:rFonts w:ascii="Times New Roman" w:hAnsi="Times New Roman" w:cs="Times New Roman"/>
          <w:lang w:val="fr-FR"/>
        </w:rPr>
        <w:t>triser les concepts dans leurs articulations et la structure syntaxique, sémantique et conceptuelle de la matière.</w:t>
      </w:r>
    </w:p>
    <w:p w:rsidR="00A51D7C" w:rsidRPr="000D480F" w:rsidRDefault="00A51D7C" w:rsidP="00A51D7C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lang w:val="fr-FR"/>
        </w:rPr>
      </w:pPr>
      <w:r w:rsidRPr="000D480F">
        <w:rPr>
          <w:rFonts w:ascii="Times New Roman" w:hAnsi="Times New Roman" w:cs="Times New Roman"/>
          <w:lang w:val="fr-FR"/>
        </w:rPr>
        <w:t>Encadrer et insérer dans le context</w:t>
      </w:r>
      <w:r>
        <w:rPr>
          <w:rFonts w:ascii="Times New Roman" w:hAnsi="Times New Roman" w:cs="Times New Roman"/>
          <w:lang w:val="fr-FR"/>
        </w:rPr>
        <w:t xml:space="preserve">e ses propres connaissances </w:t>
      </w:r>
      <w:r w:rsidRPr="000D480F">
        <w:rPr>
          <w:rFonts w:ascii="Times New Roman" w:hAnsi="Times New Roman" w:cs="Times New Roman"/>
          <w:lang w:val="fr-FR"/>
        </w:rPr>
        <w:t xml:space="preserve"> avec </w:t>
      </w:r>
      <w:r>
        <w:rPr>
          <w:rFonts w:ascii="Times New Roman" w:hAnsi="Times New Roman" w:cs="Times New Roman"/>
          <w:lang w:val="fr-FR"/>
        </w:rPr>
        <w:t xml:space="preserve">aussi </w:t>
      </w:r>
      <w:r w:rsidRPr="000D480F">
        <w:rPr>
          <w:rFonts w:ascii="Times New Roman" w:hAnsi="Times New Roman" w:cs="Times New Roman"/>
          <w:lang w:val="fr-FR"/>
        </w:rPr>
        <w:t>l’intégration de celles acquises pendant les cours universitaires,</w:t>
      </w:r>
      <w:r>
        <w:rPr>
          <w:rFonts w:ascii="Times New Roman" w:hAnsi="Times New Roman" w:cs="Times New Roman"/>
          <w:lang w:val="fr-FR"/>
        </w:rPr>
        <w:t xml:space="preserve"> </w:t>
      </w:r>
      <w:r w:rsidRPr="000D480F">
        <w:rPr>
          <w:rFonts w:ascii="Times New Roman" w:hAnsi="Times New Roman" w:cs="Times New Roman"/>
          <w:lang w:val="fr-FR"/>
        </w:rPr>
        <w:t>pour cueillir leur valence dans la formation culturelle de l’élève.</w:t>
      </w:r>
    </w:p>
    <w:p w:rsidR="00A51D7C" w:rsidRPr="000D480F" w:rsidRDefault="00A51D7C" w:rsidP="00A51D7C">
      <w:pPr>
        <w:jc w:val="both"/>
        <w:rPr>
          <w:rFonts w:ascii="Times New Roman" w:hAnsi="Times New Roman" w:cs="Times New Roman"/>
          <w:b/>
          <w:lang w:val="fr-FR"/>
        </w:rPr>
      </w:pPr>
      <w:r w:rsidRPr="000D480F">
        <w:rPr>
          <w:rFonts w:ascii="Times New Roman" w:hAnsi="Times New Roman" w:cs="Times New Roman"/>
          <w:b/>
          <w:lang w:val="fr-FR"/>
        </w:rPr>
        <w:t>Traits d’union</w:t>
      </w:r>
    </w:p>
    <w:p w:rsidR="00A51D7C" w:rsidRPr="001F09F9" w:rsidRDefault="00A51D7C" w:rsidP="00A51D7C">
      <w:pPr>
        <w:pStyle w:val="Nessunaspaziatura"/>
        <w:rPr>
          <w:rFonts w:ascii="Times New Roman" w:hAnsi="Times New Roman" w:cs="Times New Roman"/>
          <w:lang w:val="fr-FR"/>
        </w:rPr>
      </w:pPr>
      <w:r w:rsidRPr="001F09F9">
        <w:rPr>
          <w:rFonts w:ascii="Times New Roman" w:hAnsi="Times New Roman" w:cs="Times New Roman"/>
          <w:lang w:val="fr-FR"/>
        </w:rPr>
        <w:t>On distingue deux cas : pour relier deux mots (ex. espace-temps), on utilise le tiret bref sans aucun espace, ni avant ni après. Pour créer un incise à l’intérieur d’une phrase on utilise  le tiret long , précédé et suivi d’un espace (ex. : l’idée — développée pendant les années Cinquante par S. de Beauvoir—a été adoptée par Freidan).</w:t>
      </w:r>
    </w:p>
    <w:p w:rsidR="00A51D7C" w:rsidRPr="000D480F" w:rsidRDefault="00A51D7C" w:rsidP="00A51D7C">
      <w:pPr>
        <w:jc w:val="both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Mots étranger</w:t>
      </w:r>
      <w:r w:rsidRPr="000D480F">
        <w:rPr>
          <w:rFonts w:ascii="Times New Roman" w:hAnsi="Times New Roman" w:cs="Times New Roman"/>
          <w:b/>
          <w:lang w:val="fr-FR"/>
        </w:rPr>
        <w:t>s</w:t>
      </w:r>
    </w:p>
    <w:p w:rsidR="00A51D7C" w:rsidRPr="000D480F" w:rsidRDefault="00A51D7C" w:rsidP="00A51D7C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lang w:val="fr-FR"/>
        </w:rPr>
      </w:pPr>
      <w:r w:rsidRPr="000D480F">
        <w:rPr>
          <w:rFonts w:ascii="Times New Roman" w:hAnsi="Times New Roman" w:cs="Times New Roman"/>
          <w:lang w:val="fr-FR"/>
        </w:rPr>
        <w:t xml:space="preserve">Les mots étrangers qui sont entrés dans le langage courant doivent être en romain : on-line, boom, cabaret, chic, cineforum, computer, dance, film, flipper, gag, garage, horror, leader, monitor, pop, </w:t>
      </w:r>
      <w:r w:rsidRPr="000D480F">
        <w:rPr>
          <w:rFonts w:ascii="Times New Roman" w:hAnsi="Times New Roman" w:cs="Times New Roman"/>
          <w:lang w:val="fr-FR"/>
        </w:rPr>
        <w:lastRenderedPageBreak/>
        <w:t>rock, routine, set, spray, star, stress, tea, thé, tic, vamp, week-end, etc. Elles doivent être mise en forme singularise.</w:t>
      </w:r>
    </w:p>
    <w:p w:rsidR="00A51D7C" w:rsidRPr="000D480F" w:rsidRDefault="00A51D7C" w:rsidP="00A51D7C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lang w:val="fr-FR"/>
        </w:rPr>
      </w:pPr>
      <w:r w:rsidRPr="000D480F">
        <w:rPr>
          <w:rFonts w:ascii="Times New Roman" w:hAnsi="Times New Roman" w:cs="Times New Roman"/>
          <w:lang w:val="fr-FR"/>
        </w:rPr>
        <w:t>En général tous les mots étrangers doivent être  en italique.</w:t>
      </w:r>
    </w:p>
    <w:p w:rsidR="00A51D7C" w:rsidRPr="000D480F" w:rsidRDefault="00A51D7C" w:rsidP="00A51D7C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lang w:val="fr-FR"/>
        </w:rPr>
      </w:pPr>
      <w:r w:rsidRPr="000D480F">
        <w:rPr>
          <w:rFonts w:ascii="Times New Roman" w:hAnsi="Times New Roman" w:cs="Times New Roman"/>
          <w:lang w:val="fr-FR"/>
        </w:rPr>
        <w:t xml:space="preserve">En outre les mots suivants doivent être en italique : </w:t>
      </w:r>
      <w:r w:rsidRPr="000D480F">
        <w:rPr>
          <w:rFonts w:ascii="Times New Roman" w:hAnsi="Times New Roman" w:cs="Times New Roman"/>
          <w:i/>
          <w:lang w:val="fr-FR"/>
        </w:rPr>
        <w:t xml:space="preserve">alter ego </w:t>
      </w:r>
      <w:r>
        <w:rPr>
          <w:rFonts w:ascii="Times New Roman" w:hAnsi="Times New Roman" w:cs="Times New Roman"/>
          <w:lang w:val="fr-FR"/>
        </w:rPr>
        <w:t>(sans tiret</w:t>
      </w:r>
      <w:r w:rsidRPr="000D480F">
        <w:rPr>
          <w:rFonts w:ascii="Times New Roman" w:hAnsi="Times New Roman" w:cs="Times New Roman"/>
          <w:lang w:val="fr-FR"/>
        </w:rPr>
        <w:t xml:space="preserve"> bref uni)</w:t>
      </w:r>
    </w:p>
    <w:p w:rsidR="00A51D7C" w:rsidRPr="000D480F" w:rsidRDefault="00A51D7C" w:rsidP="00A51D7C">
      <w:pPr>
        <w:pStyle w:val="Paragrafoelenco"/>
        <w:jc w:val="both"/>
        <w:rPr>
          <w:rFonts w:ascii="Times New Roman" w:hAnsi="Times New Roman" w:cs="Times New Roman"/>
          <w:lang w:val="fr-FR"/>
        </w:rPr>
      </w:pPr>
      <w:r w:rsidRPr="000D480F">
        <w:rPr>
          <w:rFonts w:ascii="Times New Roman" w:hAnsi="Times New Roman" w:cs="Times New Roman"/>
          <w:i/>
          <w:lang w:val="fr-FR"/>
        </w:rPr>
        <w:t xml:space="preserve">Aut-aut </w:t>
      </w:r>
      <w:r>
        <w:rPr>
          <w:rFonts w:ascii="Times New Roman" w:hAnsi="Times New Roman" w:cs="Times New Roman"/>
          <w:lang w:val="fr-FR"/>
        </w:rPr>
        <w:t>(avec tiret</w:t>
      </w:r>
      <w:r w:rsidRPr="000D480F">
        <w:rPr>
          <w:rFonts w:ascii="Times New Roman" w:hAnsi="Times New Roman" w:cs="Times New Roman"/>
          <w:lang w:val="fr-FR"/>
        </w:rPr>
        <w:t xml:space="preserve"> bref uni)</w:t>
      </w:r>
      <w:r w:rsidRPr="000D480F">
        <w:rPr>
          <w:rFonts w:ascii="Times New Roman" w:hAnsi="Times New Roman" w:cs="Times New Roman"/>
          <w:i/>
          <w:lang w:val="fr-FR"/>
        </w:rPr>
        <w:t xml:space="preserve"> budget, équipe, media, </w:t>
      </w:r>
      <w:r w:rsidRPr="000D480F">
        <w:rPr>
          <w:rFonts w:ascii="Times New Roman" w:hAnsi="Times New Roman" w:cs="Times New Roman"/>
          <w:lang w:val="fr-FR"/>
        </w:rPr>
        <w:t>(moyens de communication),</w:t>
      </w:r>
      <w:r w:rsidRPr="000D480F">
        <w:rPr>
          <w:rFonts w:ascii="Times New Roman" w:hAnsi="Times New Roman" w:cs="Times New Roman"/>
          <w:i/>
          <w:lang w:val="fr-FR"/>
        </w:rPr>
        <w:t xml:space="preserve"> passim, revival,sex-appeal, sit-com </w:t>
      </w:r>
      <w:r>
        <w:rPr>
          <w:rFonts w:ascii="Times New Roman" w:hAnsi="Times New Roman" w:cs="Times New Roman"/>
          <w:lang w:val="fr-FR"/>
        </w:rPr>
        <w:t>( ces</w:t>
      </w:r>
      <w:r w:rsidRPr="000D480F">
        <w:rPr>
          <w:rFonts w:ascii="Times New Roman" w:hAnsi="Times New Roman" w:cs="Times New Roman"/>
          <w:lang w:val="fr-FR"/>
        </w:rPr>
        <w:t xml:space="preserve"> deux derniers mots avec trait d’union bref</w:t>
      </w:r>
      <w:r>
        <w:rPr>
          <w:rFonts w:ascii="Times New Roman" w:hAnsi="Times New Roman" w:cs="Times New Roman"/>
          <w:lang w:val="fr-FR"/>
        </w:rPr>
        <w:t xml:space="preserve"> </w:t>
      </w:r>
      <w:r w:rsidRPr="000D480F">
        <w:rPr>
          <w:rFonts w:ascii="Times New Roman" w:hAnsi="Times New Roman" w:cs="Times New Roman"/>
          <w:lang w:val="fr-FR"/>
        </w:rPr>
        <w:t xml:space="preserve">uni), </w:t>
      </w:r>
      <w:r w:rsidRPr="000D480F">
        <w:rPr>
          <w:rFonts w:ascii="Times New Roman" w:hAnsi="Times New Roman" w:cs="Times New Roman"/>
          <w:i/>
          <w:lang w:val="fr-FR"/>
        </w:rPr>
        <w:t>soft</w:t>
      </w:r>
      <w:r w:rsidRPr="000D480F">
        <w:rPr>
          <w:rFonts w:ascii="Times New Roman" w:hAnsi="Times New Roman" w:cs="Times New Roman"/>
          <w:lang w:val="fr-FR"/>
        </w:rPr>
        <w:t>.</w:t>
      </w:r>
    </w:p>
    <w:p w:rsidR="00A51D7C" w:rsidRPr="000D480F" w:rsidRDefault="00A51D7C" w:rsidP="00A51D7C">
      <w:pPr>
        <w:jc w:val="both"/>
        <w:rPr>
          <w:rFonts w:ascii="Times New Roman" w:hAnsi="Times New Roman" w:cs="Times New Roman"/>
          <w:b/>
          <w:lang w:val="fr-FR"/>
        </w:rPr>
      </w:pPr>
      <w:r w:rsidRPr="000D480F">
        <w:rPr>
          <w:rFonts w:ascii="Times New Roman" w:hAnsi="Times New Roman" w:cs="Times New Roman"/>
          <w:b/>
          <w:lang w:val="fr-FR"/>
        </w:rPr>
        <w:t>Accents</w:t>
      </w:r>
    </w:p>
    <w:p w:rsidR="00A51D7C" w:rsidRPr="00C0152B" w:rsidRDefault="00A51D7C" w:rsidP="00A51D7C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lang w:val="fr-FR"/>
        </w:rPr>
      </w:pPr>
      <w:r w:rsidRPr="000D480F">
        <w:rPr>
          <w:rFonts w:ascii="Times New Roman" w:hAnsi="Times New Roman" w:cs="Times New Roman"/>
          <w:lang w:val="fr-FR"/>
        </w:rPr>
        <w:t>En italien les voyelles a, i, u, demandent seulement l’accent grave</w:t>
      </w:r>
      <w:r>
        <w:rPr>
          <w:rFonts w:ascii="Times New Roman" w:hAnsi="Times New Roman" w:cs="Times New Roman"/>
          <w:lang w:val="fr-FR"/>
        </w:rPr>
        <w:t xml:space="preserve"> </w:t>
      </w:r>
      <w:r w:rsidRPr="000D480F">
        <w:rPr>
          <w:rFonts w:ascii="Times New Roman" w:hAnsi="Times New Roman" w:cs="Times New Roman"/>
          <w:lang w:val="fr-FR"/>
        </w:rPr>
        <w:t>(à,i, ù) ; la voyelle e demande l’acc</w:t>
      </w:r>
      <w:r>
        <w:rPr>
          <w:rFonts w:ascii="Times New Roman" w:hAnsi="Times New Roman" w:cs="Times New Roman"/>
          <w:lang w:val="fr-FR"/>
        </w:rPr>
        <w:t>ent aig</w:t>
      </w:r>
      <w:r>
        <w:rPr>
          <w:rFonts w:ascii="Sitka Text" w:hAnsi="Sitka Text" w:cs="Times New Roman"/>
          <w:lang w:val="fr-FR"/>
        </w:rPr>
        <w:t>u</w:t>
      </w:r>
      <w:r>
        <w:rPr>
          <w:rFonts w:ascii="Times New Roman" w:hAnsi="Times New Roman" w:cs="Times New Roman"/>
          <w:lang w:val="fr-FR"/>
        </w:rPr>
        <w:t xml:space="preserve"> à la fin de la parole dans tou</w:t>
      </w:r>
      <w:r w:rsidRPr="000D480F">
        <w:rPr>
          <w:rFonts w:ascii="Times New Roman" w:hAnsi="Times New Roman" w:cs="Times New Roman"/>
          <w:lang w:val="fr-FR"/>
        </w:rPr>
        <w:t>s les mots composés avec</w:t>
      </w:r>
      <w:r w:rsidRPr="003D7F8E">
        <w:rPr>
          <w:rFonts w:ascii="Times New Roman" w:hAnsi="Times New Roman" w:cs="Times New Roman"/>
          <w:i/>
          <w:lang w:val="fr-FR"/>
        </w:rPr>
        <w:t xml:space="preserve"> che</w:t>
      </w:r>
      <w:r w:rsidRPr="00C0152B">
        <w:rPr>
          <w:rFonts w:ascii="Times New Roman" w:hAnsi="Times New Roman" w:cs="Times New Roman"/>
          <w:lang w:val="fr-FR"/>
        </w:rPr>
        <w:t xml:space="preserve"> (</w:t>
      </w:r>
      <w:r w:rsidRPr="003D7F8E">
        <w:rPr>
          <w:rFonts w:ascii="Times New Roman" w:hAnsi="Times New Roman" w:cs="Times New Roman"/>
          <w:i/>
          <w:lang w:val="fr-FR"/>
        </w:rPr>
        <w:t>poiché, affinché, cosicché</w:t>
      </w:r>
      <w:r w:rsidRPr="00C0152B">
        <w:rPr>
          <w:rFonts w:ascii="Times New Roman" w:hAnsi="Times New Roman" w:cs="Times New Roman"/>
          <w:lang w:val="fr-FR"/>
        </w:rPr>
        <w:t>, etc.).</w:t>
      </w:r>
    </w:p>
    <w:p w:rsidR="00A51D7C" w:rsidRPr="000D480F" w:rsidRDefault="00A51D7C" w:rsidP="00A51D7C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On écrit avec l’accent grave</w:t>
      </w:r>
      <w:r w:rsidRPr="000D480F">
        <w:rPr>
          <w:rFonts w:ascii="Times New Roman" w:hAnsi="Times New Roman" w:cs="Times New Roman"/>
          <w:lang w:val="fr-FR"/>
        </w:rPr>
        <w:t xml:space="preserve">: </w:t>
      </w:r>
      <w:r w:rsidRPr="00C0152B">
        <w:rPr>
          <w:rFonts w:ascii="Times New Roman" w:hAnsi="Times New Roman" w:cs="Times New Roman"/>
          <w:i/>
          <w:lang w:val="fr-FR"/>
        </w:rPr>
        <w:t>è, cioè, caffè, tè, ahimè, piè</w:t>
      </w:r>
      <w:r w:rsidRPr="000D480F">
        <w:rPr>
          <w:rFonts w:ascii="Times New Roman" w:hAnsi="Times New Roman" w:cs="Times New Roman"/>
          <w:lang w:val="fr-FR"/>
        </w:rPr>
        <w:t>; les mots étrangers entrés dans l’utilisation de la langue i</w:t>
      </w:r>
      <w:r>
        <w:rPr>
          <w:rFonts w:ascii="Times New Roman" w:hAnsi="Times New Roman" w:cs="Times New Roman"/>
          <w:lang w:val="fr-FR"/>
        </w:rPr>
        <w:t>talienne (</w:t>
      </w:r>
      <w:r w:rsidRPr="00C0152B">
        <w:rPr>
          <w:rFonts w:ascii="Times New Roman" w:hAnsi="Times New Roman" w:cs="Times New Roman"/>
          <w:i/>
          <w:lang w:val="fr-FR"/>
        </w:rPr>
        <w:t>gilè, canapè, bignè</w:t>
      </w:r>
      <w:r>
        <w:rPr>
          <w:rFonts w:ascii="Times New Roman" w:hAnsi="Times New Roman" w:cs="Times New Roman"/>
          <w:lang w:val="fr-FR"/>
        </w:rPr>
        <w:t xml:space="preserve">) </w:t>
      </w:r>
      <w:r w:rsidRPr="000D480F">
        <w:rPr>
          <w:rFonts w:ascii="Times New Roman" w:hAnsi="Times New Roman" w:cs="Times New Roman"/>
          <w:lang w:val="fr-FR"/>
        </w:rPr>
        <w:t xml:space="preserve">et </w:t>
      </w:r>
      <w:r>
        <w:rPr>
          <w:rFonts w:ascii="Times New Roman" w:hAnsi="Times New Roman" w:cs="Times New Roman"/>
          <w:lang w:val="fr-FR"/>
        </w:rPr>
        <w:t xml:space="preserve">les prénoms </w:t>
      </w:r>
      <w:r w:rsidRPr="000D480F">
        <w:rPr>
          <w:rFonts w:ascii="Times New Roman" w:hAnsi="Times New Roman" w:cs="Times New Roman"/>
          <w:lang w:val="fr-FR"/>
        </w:rPr>
        <w:t>.</w:t>
      </w:r>
    </w:p>
    <w:p w:rsidR="00A51D7C" w:rsidRPr="000D480F" w:rsidRDefault="00A51D7C" w:rsidP="00A51D7C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lang w:val="fr-FR"/>
        </w:rPr>
      </w:pPr>
      <w:r w:rsidRPr="000D480F">
        <w:rPr>
          <w:rFonts w:ascii="Times New Roman" w:hAnsi="Times New Roman" w:cs="Times New Roman"/>
          <w:lang w:val="fr-FR"/>
        </w:rPr>
        <w:t xml:space="preserve">On accentue </w:t>
      </w:r>
      <w:r w:rsidRPr="003D7F8E">
        <w:rPr>
          <w:rFonts w:ascii="Times New Roman" w:hAnsi="Times New Roman" w:cs="Times New Roman"/>
          <w:i/>
          <w:lang w:val="fr-FR"/>
        </w:rPr>
        <w:t>dà</w:t>
      </w:r>
      <w:r>
        <w:rPr>
          <w:rFonts w:ascii="Times New Roman" w:hAnsi="Times New Roman" w:cs="Times New Roman"/>
          <w:lang w:val="fr-FR"/>
        </w:rPr>
        <w:t xml:space="preserve"> </w:t>
      </w:r>
      <w:r w:rsidRPr="000D480F">
        <w:rPr>
          <w:rFonts w:ascii="Times New Roman" w:hAnsi="Times New Roman" w:cs="Times New Roman"/>
          <w:lang w:val="fr-FR"/>
        </w:rPr>
        <w:t xml:space="preserve">(troisième personne singulière du verbe </w:t>
      </w:r>
      <w:r w:rsidRPr="000D480F">
        <w:rPr>
          <w:rFonts w:ascii="Times New Roman" w:hAnsi="Times New Roman" w:cs="Times New Roman"/>
          <w:i/>
          <w:lang w:val="fr-FR"/>
        </w:rPr>
        <w:t>dare</w:t>
      </w:r>
      <w:r w:rsidRPr="000D480F">
        <w:rPr>
          <w:rFonts w:ascii="Times New Roman" w:hAnsi="Times New Roman" w:cs="Times New Roman"/>
          <w:i/>
          <w:u w:val="single"/>
          <w:lang w:val="fr-FR"/>
        </w:rPr>
        <w:t xml:space="preserve">) </w:t>
      </w:r>
      <w:r w:rsidRPr="000D480F">
        <w:rPr>
          <w:rFonts w:ascii="Times New Roman" w:hAnsi="Times New Roman" w:cs="Times New Roman"/>
          <w:lang w:val="fr-FR"/>
        </w:rPr>
        <w:t xml:space="preserve">et on apostrophe </w:t>
      </w:r>
      <w:r w:rsidRPr="003D7F8E">
        <w:rPr>
          <w:rFonts w:ascii="Times New Roman" w:hAnsi="Times New Roman" w:cs="Times New Roman"/>
          <w:i/>
          <w:lang w:val="fr-FR"/>
        </w:rPr>
        <w:t>da</w:t>
      </w:r>
      <w:r w:rsidRPr="000D480F">
        <w:rPr>
          <w:rFonts w:ascii="Times New Roman" w:hAnsi="Times New Roman" w:cs="Times New Roman"/>
          <w:lang w:val="fr-FR"/>
        </w:rPr>
        <w:t xml:space="preserve">’ ( impératif présent du même verbe) pour les distinguer de son homophone </w:t>
      </w:r>
      <w:r w:rsidRPr="000D480F">
        <w:rPr>
          <w:rFonts w:ascii="Times New Roman" w:hAnsi="Times New Roman" w:cs="Times New Roman"/>
          <w:i/>
          <w:lang w:val="fr-FR"/>
        </w:rPr>
        <w:t>da</w:t>
      </w:r>
      <w:r w:rsidRPr="000D480F">
        <w:rPr>
          <w:rFonts w:ascii="Times New Roman" w:hAnsi="Times New Roman" w:cs="Times New Roman"/>
          <w:lang w:val="fr-FR"/>
        </w:rPr>
        <w:t xml:space="preserve"> (préposition) , on apostrophe </w:t>
      </w:r>
      <w:r w:rsidRPr="000D480F">
        <w:rPr>
          <w:rFonts w:ascii="Times New Roman" w:hAnsi="Times New Roman" w:cs="Times New Roman"/>
          <w:i/>
          <w:lang w:val="fr-FR"/>
        </w:rPr>
        <w:t>fa’</w:t>
      </w:r>
      <w:r>
        <w:rPr>
          <w:rFonts w:ascii="Times New Roman" w:hAnsi="Times New Roman" w:cs="Times New Roman"/>
          <w:lang w:val="fr-FR"/>
        </w:rPr>
        <w:t xml:space="preserve"> (</w:t>
      </w:r>
      <w:r w:rsidRPr="000D480F">
        <w:rPr>
          <w:rFonts w:ascii="Times New Roman" w:hAnsi="Times New Roman" w:cs="Times New Roman"/>
          <w:lang w:val="fr-FR"/>
        </w:rPr>
        <w:t xml:space="preserve">impératif présent du verbe </w:t>
      </w:r>
      <w:r w:rsidRPr="000D480F">
        <w:rPr>
          <w:rFonts w:ascii="Times New Roman" w:hAnsi="Times New Roman" w:cs="Times New Roman"/>
          <w:i/>
          <w:lang w:val="fr-FR"/>
        </w:rPr>
        <w:t>fare</w:t>
      </w:r>
      <w:r w:rsidRPr="000D480F">
        <w:rPr>
          <w:rFonts w:ascii="Times New Roman" w:hAnsi="Times New Roman" w:cs="Times New Roman"/>
          <w:lang w:val="fr-FR"/>
        </w:rPr>
        <w:t xml:space="preserve"> ) mais il ne faut  accentuer </w:t>
      </w:r>
      <w:r w:rsidRPr="000D480F">
        <w:rPr>
          <w:rFonts w:ascii="Times New Roman" w:hAnsi="Times New Roman" w:cs="Times New Roman"/>
          <w:i/>
          <w:lang w:val="fr-FR"/>
        </w:rPr>
        <w:t>fa</w:t>
      </w:r>
      <w:r w:rsidRPr="000D480F">
        <w:rPr>
          <w:rFonts w:ascii="Times New Roman" w:hAnsi="Times New Roman" w:cs="Times New Roman"/>
          <w:lang w:val="fr-FR"/>
        </w:rPr>
        <w:t xml:space="preserve"> ( </w:t>
      </w:r>
      <w:r>
        <w:rPr>
          <w:rFonts w:ascii="Times New Roman" w:hAnsi="Times New Roman" w:cs="Times New Roman"/>
          <w:lang w:val="fr-FR"/>
        </w:rPr>
        <w:t>troisième personne singulière du même verbe</w:t>
      </w:r>
      <w:r w:rsidRPr="000D480F">
        <w:rPr>
          <w:rFonts w:ascii="Times New Roman" w:hAnsi="Times New Roman" w:cs="Times New Roman"/>
          <w:lang w:val="fr-FR"/>
        </w:rPr>
        <w:t xml:space="preserve">) ni </w:t>
      </w:r>
      <w:r w:rsidRPr="000D480F">
        <w:rPr>
          <w:rFonts w:ascii="Times New Roman" w:hAnsi="Times New Roman" w:cs="Times New Roman"/>
          <w:i/>
          <w:lang w:val="fr-FR"/>
        </w:rPr>
        <w:t>fa</w:t>
      </w:r>
      <w:r w:rsidRPr="000D480F">
        <w:rPr>
          <w:rFonts w:ascii="Times New Roman" w:hAnsi="Times New Roman" w:cs="Times New Roman"/>
          <w:lang w:val="fr-FR"/>
        </w:rPr>
        <w:t xml:space="preserve"> ( adverbe ou note musicale).</w:t>
      </w:r>
    </w:p>
    <w:p w:rsidR="00A51D7C" w:rsidRPr="000D480F" w:rsidRDefault="00A51D7C" w:rsidP="00A51D7C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lang w:val="fr-FR"/>
        </w:rPr>
      </w:pPr>
      <w:r w:rsidRPr="000D480F">
        <w:rPr>
          <w:rFonts w:ascii="Times New Roman" w:hAnsi="Times New Roman" w:cs="Times New Roman"/>
          <w:lang w:val="fr-FR"/>
        </w:rPr>
        <w:t xml:space="preserve">La troisième personne singulière du verbe </w:t>
      </w:r>
      <w:r>
        <w:rPr>
          <w:rFonts w:ascii="Times New Roman" w:hAnsi="Times New Roman" w:cs="Times New Roman"/>
          <w:i/>
          <w:lang w:val="fr-FR"/>
        </w:rPr>
        <w:t>esse</w:t>
      </w:r>
      <w:r w:rsidRPr="000D480F">
        <w:rPr>
          <w:rFonts w:ascii="Times New Roman" w:hAnsi="Times New Roman" w:cs="Times New Roman"/>
          <w:i/>
          <w:lang w:val="fr-FR"/>
        </w:rPr>
        <w:t>re</w:t>
      </w:r>
      <w:r>
        <w:rPr>
          <w:rFonts w:ascii="Times New Roman" w:hAnsi="Times New Roman" w:cs="Times New Roman"/>
          <w:lang w:val="fr-FR"/>
        </w:rPr>
        <w:t xml:space="preserve">, quand elle est </w:t>
      </w:r>
      <w:r w:rsidRPr="000D480F">
        <w:rPr>
          <w:rFonts w:ascii="Times New Roman" w:hAnsi="Times New Roman" w:cs="Times New Roman"/>
          <w:lang w:val="fr-FR"/>
        </w:rPr>
        <w:t xml:space="preserve"> majuscule, doit être accentuée (</w:t>
      </w:r>
      <w:r w:rsidRPr="003D7F8E">
        <w:rPr>
          <w:rFonts w:ascii="Sitka Text" w:hAnsi="Sitka Text" w:cs="Times New Roman"/>
          <w:i/>
          <w:lang w:val="fr-FR"/>
        </w:rPr>
        <w:t>È</w:t>
      </w:r>
      <w:r w:rsidRPr="000D480F">
        <w:rPr>
          <w:rFonts w:ascii="Times New Roman" w:hAnsi="Times New Roman" w:cs="Times New Roman"/>
          <w:lang w:val="fr-FR"/>
        </w:rPr>
        <w:t xml:space="preserve">) et </w:t>
      </w:r>
      <w:r>
        <w:rPr>
          <w:rFonts w:ascii="Times New Roman" w:hAnsi="Times New Roman" w:cs="Times New Roman"/>
          <w:lang w:val="fr-FR"/>
        </w:rPr>
        <w:t xml:space="preserve">non </w:t>
      </w:r>
      <w:r w:rsidRPr="000D480F">
        <w:rPr>
          <w:rFonts w:ascii="Times New Roman" w:hAnsi="Times New Roman" w:cs="Times New Roman"/>
          <w:lang w:val="fr-FR"/>
        </w:rPr>
        <w:t>pas avec apostrophe</w:t>
      </w:r>
      <w:r>
        <w:rPr>
          <w:rFonts w:ascii="Times New Roman" w:hAnsi="Times New Roman" w:cs="Times New Roman"/>
          <w:lang w:val="fr-FR"/>
        </w:rPr>
        <w:t xml:space="preserve"> </w:t>
      </w:r>
      <w:r w:rsidRPr="000D480F">
        <w:rPr>
          <w:rFonts w:ascii="Times New Roman" w:hAnsi="Times New Roman" w:cs="Times New Roman"/>
          <w:lang w:val="fr-FR"/>
        </w:rPr>
        <w:t>(</w:t>
      </w:r>
      <w:r w:rsidRPr="003D7F8E">
        <w:rPr>
          <w:rFonts w:ascii="Times New Roman" w:hAnsi="Times New Roman" w:cs="Times New Roman"/>
          <w:i/>
          <w:lang w:val="fr-FR"/>
        </w:rPr>
        <w:t>E’</w:t>
      </w:r>
      <w:r w:rsidRPr="000D480F">
        <w:rPr>
          <w:rFonts w:ascii="Times New Roman" w:hAnsi="Times New Roman" w:cs="Times New Roman"/>
          <w:lang w:val="fr-FR"/>
        </w:rPr>
        <w:t>).</w:t>
      </w:r>
    </w:p>
    <w:p w:rsidR="00A51D7C" w:rsidRPr="000D480F" w:rsidRDefault="00A51D7C" w:rsidP="00A51D7C">
      <w:pPr>
        <w:ind w:left="360"/>
        <w:jc w:val="both"/>
        <w:rPr>
          <w:rFonts w:ascii="Times New Roman" w:hAnsi="Times New Roman" w:cs="Times New Roman"/>
          <w:b/>
          <w:lang w:val="fr-FR"/>
        </w:rPr>
      </w:pPr>
      <w:r w:rsidRPr="000D480F">
        <w:rPr>
          <w:rFonts w:ascii="Times New Roman" w:hAnsi="Times New Roman" w:cs="Times New Roman"/>
          <w:b/>
          <w:lang w:val="fr-FR"/>
        </w:rPr>
        <w:t>Parenthèses</w:t>
      </w:r>
    </w:p>
    <w:p w:rsidR="00A51D7C" w:rsidRPr="000D480F" w:rsidRDefault="00A51D7C" w:rsidP="00A51D7C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lang w:val="fr-FR"/>
        </w:rPr>
      </w:pPr>
      <w:r w:rsidRPr="000D480F">
        <w:rPr>
          <w:rFonts w:ascii="Times New Roman" w:hAnsi="Times New Roman" w:cs="Times New Roman"/>
          <w:lang w:val="fr-FR"/>
        </w:rPr>
        <w:t>Les parenthèses sont utilisées pour isoler du contexte une phrase ou un mot et pour souligner un rappel dans une autre partie du texte.</w:t>
      </w:r>
    </w:p>
    <w:p w:rsidR="00A51D7C" w:rsidRPr="000D480F" w:rsidRDefault="00A51D7C" w:rsidP="00A51D7C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crochets sont utilisé</w:t>
      </w:r>
      <w:r w:rsidRPr="000D480F">
        <w:rPr>
          <w:rFonts w:ascii="Times New Roman" w:hAnsi="Times New Roman" w:cs="Times New Roman"/>
          <w:lang w:val="fr-FR"/>
        </w:rPr>
        <w:t xml:space="preserve">s </w:t>
      </w:r>
      <w:r>
        <w:rPr>
          <w:rFonts w:ascii="Times New Roman" w:hAnsi="Times New Roman" w:cs="Times New Roman"/>
          <w:lang w:val="fr-FR"/>
        </w:rPr>
        <w:t>à l’intérieur des parenthèses pour souligner un saut  ou un</w:t>
      </w:r>
      <w:r w:rsidRPr="000D480F">
        <w:rPr>
          <w:rFonts w:ascii="Times New Roman" w:hAnsi="Times New Roman" w:cs="Times New Roman"/>
          <w:lang w:val="fr-FR"/>
        </w:rPr>
        <w:t xml:space="preserve"> manque de texte, ou pour introduire dans une citation entre guillemets le commentaire de l’auteur.</w:t>
      </w:r>
    </w:p>
    <w:p w:rsidR="00A51D7C" w:rsidRPr="000D480F" w:rsidRDefault="00A51D7C" w:rsidP="00A51D7C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lang w:val="fr-FR"/>
        </w:rPr>
      </w:pPr>
      <w:r w:rsidRPr="000D480F">
        <w:rPr>
          <w:rFonts w:ascii="Times New Roman" w:hAnsi="Times New Roman" w:cs="Times New Roman"/>
          <w:lang w:val="fr-FR"/>
        </w:rPr>
        <w:t>La ponctuation qui se réfère au texte principal doit être mise en dehors de la parenthèse de clôture.</w:t>
      </w:r>
    </w:p>
    <w:p w:rsidR="00A51D7C" w:rsidRPr="000D480F" w:rsidRDefault="00A51D7C" w:rsidP="00A51D7C">
      <w:pPr>
        <w:ind w:left="360"/>
        <w:jc w:val="both"/>
        <w:rPr>
          <w:rFonts w:ascii="Times New Roman" w:hAnsi="Times New Roman" w:cs="Times New Roman"/>
          <w:b/>
          <w:lang w:val="fr-FR"/>
        </w:rPr>
      </w:pPr>
      <w:r w:rsidRPr="000D480F">
        <w:rPr>
          <w:rFonts w:ascii="Times New Roman" w:hAnsi="Times New Roman" w:cs="Times New Roman"/>
          <w:b/>
          <w:lang w:val="fr-FR"/>
        </w:rPr>
        <w:t>Marques de po</w:t>
      </w:r>
      <w:r>
        <w:rPr>
          <w:rFonts w:ascii="Times New Roman" w:hAnsi="Times New Roman" w:cs="Times New Roman"/>
          <w:b/>
          <w:lang w:val="fr-FR"/>
        </w:rPr>
        <w:t>nctuation et caractère d’imprimerie</w:t>
      </w:r>
    </w:p>
    <w:p w:rsidR="00A51D7C" w:rsidRPr="000D480F" w:rsidRDefault="00A51D7C" w:rsidP="00A51D7C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lang w:val="fr-FR"/>
        </w:rPr>
      </w:pPr>
      <w:r w:rsidRPr="000D480F">
        <w:rPr>
          <w:rFonts w:ascii="Times New Roman" w:hAnsi="Times New Roman" w:cs="Times New Roman"/>
          <w:lang w:val="fr-FR"/>
        </w:rPr>
        <w:t>Les marques de ponctuation (, : ; ! ?) et les parenthèses qui viennent après une ou plusieurs mots en italique sont composées toujours en romain, sauf si elles sont partie intégrante du texte en italique.</w:t>
      </w:r>
    </w:p>
    <w:p w:rsidR="00A51D7C" w:rsidRPr="000D480F" w:rsidRDefault="00A51D7C" w:rsidP="00A51D7C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lang w:val="fr-FR"/>
        </w:rPr>
      </w:pPr>
      <w:r w:rsidRPr="000D480F">
        <w:rPr>
          <w:rFonts w:ascii="Times New Roman" w:hAnsi="Times New Roman" w:cs="Times New Roman"/>
          <w:lang w:val="fr-FR"/>
        </w:rPr>
        <w:t>Les périodes complets entre guillemets ou entre parenthèses ont le point final après la parenthèse de clôture.</w:t>
      </w:r>
    </w:p>
    <w:p w:rsidR="00A51D7C" w:rsidRPr="00B66D9B" w:rsidRDefault="00A51D7C" w:rsidP="00A51D7C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lang w:val="fr-FR"/>
        </w:rPr>
      </w:pPr>
      <w:r w:rsidRPr="000D480F">
        <w:rPr>
          <w:rFonts w:ascii="Times New Roman" w:hAnsi="Times New Roman" w:cs="Times New Roman"/>
          <w:lang w:val="fr-FR"/>
        </w:rPr>
        <w:t>Le nom des siècles successifs à l’an Mille doivent</w:t>
      </w:r>
      <w:r>
        <w:rPr>
          <w:rFonts w:ascii="Times New Roman" w:hAnsi="Times New Roman" w:cs="Times New Roman"/>
          <w:lang w:val="fr-FR"/>
        </w:rPr>
        <w:t xml:space="preserve"> être indiqués en entier et avec l’initiale en majuscule (par ex.</w:t>
      </w:r>
      <w:r w:rsidRPr="000D480F">
        <w:rPr>
          <w:rFonts w:ascii="Times New Roman" w:hAnsi="Times New Roman" w:cs="Times New Roman"/>
          <w:lang w:val="fr-FR"/>
        </w:rPr>
        <w:t xml:space="preserve">: </w:t>
      </w:r>
      <w:r w:rsidRPr="000D480F">
        <w:rPr>
          <w:rFonts w:ascii="Times New Roman" w:hAnsi="Times New Roman" w:cs="Times New Roman"/>
          <w:i/>
          <w:lang w:val="fr-FR"/>
        </w:rPr>
        <w:t>Settecento</w:t>
      </w:r>
      <w:r>
        <w:rPr>
          <w:rFonts w:ascii="Times New Roman" w:hAnsi="Times New Roman" w:cs="Times New Roman"/>
          <w:lang w:val="fr-FR"/>
        </w:rPr>
        <w:t>) ; l</w:t>
      </w:r>
      <w:r w:rsidRPr="000D480F">
        <w:rPr>
          <w:rFonts w:ascii="Times New Roman" w:hAnsi="Times New Roman" w:cs="Times New Roman"/>
          <w:lang w:val="fr-FR"/>
        </w:rPr>
        <w:t>es noms des siècles avant l’an Mille</w:t>
      </w:r>
      <w:r>
        <w:rPr>
          <w:rFonts w:ascii="Times New Roman" w:hAnsi="Times New Roman" w:cs="Times New Roman"/>
          <w:lang w:val="fr-FR"/>
        </w:rPr>
        <w:t xml:space="preserve"> doivent être indiqués avec  l’initiale en  minuscule  (par ex.</w:t>
      </w:r>
      <w:r w:rsidRPr="000D480F">
        <w:rPr>
          <w:rFonts w:ascii="Times New Roman" w:hAnsi="Times New Roman" w:cs="Times New Roman"/>
          <w:lang w:val="fr-FR"/>
        </w:rPr>
        <w:t>:</w:t>
      </w:r>
      <w:r>
        <w:rPr>
          <w:rFonts w:ascii="Times New Roman" w:hAnsi="Times New Roman" w:cs="Times New Roman"/>
          <w:lang w:val="fr-FR"/>
        </w:rPr>
        <w:t xml:space="preserve"> </w:t>
      </w:r>
      <w:r w:rsidRPr="00B66D9B">
        <w:rPr>
          <w:rFonts w:ascii="Times New Roman" w:hAnsi="Times New Roman" w:cs="Times New Roman"/>
          <w:i/>
          <w:lang w:val="fr-FR"/>
        </w:rPr>
        <w:t>Settecento</w:t>
      </w:r>
      <w:r>
        <w:rPr>
          <w:rFonts w:ascii="Times New Roman" w:hAnsi="Times New Roman" w:cs="Times New Roman"/>
          <w:lang w:val="fr-FR"/>
        </w:rPr>
        <w:t>). L</w:t>
      </w:r>
      <w:r w:rsidRPr="00B66D9B">
        <w:rPr>
          <w:rFonts w:ascii="Times New Roman" w:hAnsi="Times New Roman" w:cs="Times New Roman"/>
          <w:lang w:val="fr-FR"/>
        </w:rPr>
        <w:t>es noms des décennies doivent être indiqués</w:t>
      </w:r>
      <w:r>
        <w:rPr>
          <w:rFonts w:ascii="Times New Roman" w:hAnsi="Times New Roman" w:cs="Times New Roman"/>
          <w:lang w:val="fr-FR"/>
        </w:rPr>
        <w:t xml:space="preserve">  en entier et avec l’initiale en m</w:t>
      </w:r>
      <w:r w:rsidRPr="00B66D9B">
        <w:rPr>
          <w:rFonts w:ascii="Times New Roman" w:hAnsi="Times New Roman" w:cs="Times New Roman"/>
          <w:lang w:val="fr-FR"/>
        </w:rPr>
        <w:t>ajuscule (par ex. : les années Vingt  du XIXème siècle).</w:t>
      </w:r>
    </w:p>
    <w:p w:rsidR="00A51D7C" w:rsidRPr="000D480F" w:rsidRDefault="00A51D7C" w:rsidP="00A51D7C">
      <w:pPr>
        <w:jc w:val="both"/>
        <w:rPr>
          <w:rFonts w:ascii="Times New Roman" w:hAnsi="Times New Roman" w:cs="Times New Roman"/>
          <w:b/>
          <w:lang w:val="fr-FR"/>
        </w:rPr>
      </w:pPr>
      <w:r w:rsidRPr="000D480F">
        <w:rPr>
          <w:rFonts w:ascii="Times New Roman" w:hAnsi="Times New Roman" w:cs="Times New Roman"/>
          <w:b/>
          <w:lang w:val="fr-FR"/>
        </w:rPr>
        <w:t>Nombres des pages et des années</w:t>
      </w:r>
    </w:p>
    <w:p w:rsidR="00A51D7C" w:rsidRPr="000D480F" w:rsidRDefault="00A51D7C" w:rsidP="00A51D7C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lang w:val="fr-FR"/>
        </w:rPr>
      </w:pPr>
      <w:r w:rsidRPr="000D480F">
        <w:rPr>
          <w:rFonts w:ascii="Times New Roman" w:hAnsi="Times New Roman" w:cs="Times New Roman"/>
          <w:lang w:val="fr-FR"/>
        </w:rPr>
        <w:t>Ils do</w:t>
      </w:r>
      <w:r>
        <w:rPr>
          <w:rFonts w:ascii="Times New Roman" w:hAnsi="Times New Roman" w:cs="Times New Roman"/>
          <w:lang w:val="fr-FR"/>
        </w:rPr>
        <w:t>ivent être indiqués en entier (par ex.: pp. 112-146 et pas 112-46</w:t>
      </w:r>
      <w:r w:rsidRPr="000D480F">
        <w:rPr>
          <w:rFonts w:ascii="Times New Roman" w:hAnsi="Times New Roman" w:cs="Times New Roman"/>
          <w:lang w:val="fr-FR"/>
        </w:rPr>
        <w:t>; pp.113-118 et pas 113-8 ; 1953-1964 et pas 1953- 964 ou 1953-64 ou 1953-4).</w:t>
      </w:r>
    </w:p>
    <w:p w:rsidR="00A51D7C" w:rsidRPr="000D480F" w:rsidRDefault="00A51D7C" w:rsidP="00A51D7C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lang w:val="fr-FR"/>
        </w:rPr>
      </w:pPr>
      <w:r w:rsidRPr="000D480F">
        <w:rPr>
          <w:rFonts w:ascii="Times New Roman" w:hAnsi="Times New Roman" w:cs="Times New Roman"/>
          <w:lang w:val="fr-FR"/>
        </w:rPr>
        <w:t>La dernière page d’un volume est pair</w:t>
      </w:r>
      <w:r>
        <w:rPr>
          <w:rFonts w:ascii="Times New Roman" w:hAnsi="Times New Roman" w:cs="Times New Roman"/>
          <w:lang w:val="fr-FR"/>
        </w:rPr>
        <w:t>e et c’est ainsi qu’elle</w:t>
      </w:r>
      <w:r w:rsidRPr="000D480F">
        <w:rPr>
          <w:rFonts w:ascii="Times New Roman" w:hAnsi="Times New Roman" w:cs="Times New Roman"/>
          <w:lang w:val="fr-FR"/>
        </w:rPr>
        <w:t xml:space="preserve"> doit être citée. Dans un article la page</w:t>
      </w:r>
      <w:r>
        <w:rPr>
          <w:rFonts w:ascii="Times New Roman" w:hAnsi="Times New Roman" w:cs="Times New Roman"/>
          <w:lang w:val="fr-FR"/>
        </w:rPr>
        <w:t xml:space="preserve"> finale impaire existe , et elle</w:t>
      </w:r>
      <w:r w:rsidRPr="000D480F">
        <w:rPr>
          <w:rFonts w:ascii="Times New Roman" w:hAnsi="Times New Roman" w:cs="Times New Roman"/>
          <w:lang w:val="fr-FR"/>
        </w:rPr>
        <w:t xml:space="preserve"> doit être cité</w:t>
      </w:r>
      <w:r>
        <w:rPr>
          <w:rFonts w:ascii="Times New Roman" w:hAnsi="Times New Roman" w:cs="Times New Roman"/>
          <w:lang w:val="fr-FR"/>
        </w:rPr>
        <w:t>e</w:t>
      </w:r>
      <w:r w:rsidRPr="000D480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ainsi </w:t>
      </w:r>
      <w:r w:rsidRPr="000D480F">
        <w:rPr>
          <w:rFonts w:ascii="Times New Roman" w:hAnsi="Times New Roman" w:cs="Times New Roman"/>
          <w:lang w:val="fr-FR"/>
        </w:rPr>
        <w:t>seulement si la page successive p</w:t>
      </w:r>
      <w:r>
        <w:rPr>
          <w:rFonts w:ascii="Times New Roman" w:hAnsi="Times New Roman" w:cs="Times New Roman"/>
          <w:lang w:val="fr-FR"/>
        </w:rPr>
        <w:t xml:space="preserve">aire est d’un autre contexte ; </w:t>
      </w:r>
      <w:r w:rsidRPr="000D480F">
        <w:rPr>
          <w:rFonts w:ascii="Times New Roman" w:hAnsi="Times New Roman" w:cs="Times New Roman"/>
          <w:lang w:val="fr-FR"/>
        </w:rPr>
        <w:t>dans le cas contraire il faut citer comme dernière page celle paire, même si elle est blanche.</w:t>
      </w:r>
    </w:p>
    <w:p w:rsidR="00A51D7C" w:rsidRPr="000D480F" w:rsidRDefault="00A51D7C" w:rsidP="00A51D7C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lang w:val="fr-FR"/>
        </w:rPr>
      </w:pPr>
      <w:r w:rsidRPr="000D480F">
        <w:rPr>
          <w:rFonts w:ascii="Times New Roman" w:hAnsi="Times New Roman" w:cs="Times New Roman"/>
          <w:lang w:val="fr-FR"/>
        </w:rPr>
        <w:t>Les chiffres de la numérati</w:t>
      </w:r>
      <w:r>
        <w:rPr>
          <w:rFonts w:ascii="Times New Roman" w:hAnsi="Times New Roman" w:cs="Times New Roman"/>
          <w:lang w:val="fr-FR"/>
        </w:rPr>
        <w:t>on romaine doivent être indiqué</w:t>
      </w:r>
      <w:r w:rsidRPr="000D480F">
        <w:rPr>
          <w:rFonts w:ascii="Times New Roman" w:hAnsi="Times New Roman" w:cs="Times New Roman"/>
          <w:lang w:val="fr-FR"/>
        </w:rPr>
        <w:t>s  en petites majuscules si la numération</w:t>
      </w:r>
      <w:r>
        <w:rPr>
          <w:rFonts w:ascii="Times New Roman" w:hAnsi="Times New Roman" w:cs="Times New Roman"/>
          <w:lang w:val="fr-FR"/>
        </w:rPr>
        <w:t xml:space="preserve"> arabe est en chiffres</w:t>
      </w:r>
      <w:r w:rsidRPr="000D480F">
        <w:rPr>
          <w:rFonts w:ascii="Times New Roman" w:hAnsi="Times New Roman" w:cs="Times New Roman"/>
          <w:lang w:val="fr-FR"/>
        </w:rPr>
        <w:t xml:space="preserve"> en petites majuscules, en majuscule si la numération</w:t>
      </w:r>
      <w:r>
        <w:rPr>
          <w:rFonts w:ascii="Times New Roman" w:hAnsi="Times New Roman" w:cs="Times New Roman"/>
          <w:lang w:val="fr-FR"/>
        </w:rPr>
        <w:t xml:space="preserve"> arabe est en chiffres</w:t>
      </w:r>
      <w:r w:rsidRPr="000D480F">
        <w:rPr>
          <w:rFonts w:ascii="Times New Roman" w:hAnsi="Times New Roman" w:cs="Times New Roman"/>
          <w:lang w:val="fr-FR"/>
        </w:rPr>
        <w:t xml:space="preserve"> majuscules ( par ex. : xxiv, 1987 ; XXIV, 1987).</w:t>
      </w:r>
    </w:p>
    <w:p w:rsidR="00A51D7C" w:rsidRDefault="00A51D7C" w:rsidP="00A51D7C">
      <w:pPr>
        <w:ind w:left="360"/>
        <w:jc w:val="both"/>
        <w:rPr>
          <w:rFonts w:ascii="Times New Roman" w:hAnsi="Times New Roman" w:cs="Times New Roman"/>
          <w:b/>
          <w:lang w:val="fr-FR"/>
        </w:rPr>
      </w:pPr>
      <w:r w:rsidRPr="000D480F">
        <w:rPr>
          <w:rFonts w:ascii="Times New Roman" w:hAnsi="Times New Roman" w:cs="Times New Roman"/>
          <w:b/>
          <w:lang w:val="fr-FR"/>
        </w:rPr>
        <w:lastRenderedPageBreak/>
        <w:t>Documents iconographiques</w:t>
      </w:r>
    </w:p>
    <w:p w:rsidR="00A51D7C" w:rsidRDefault="00A51D7C" w:rsidP="00A51D7C">
      <w:pPr>
        <w:pStyle w:val="Paragrafoelenco"/>
        <w:numPr>
          <w:ilvl w:val="0"/>
          <w:numId w:val="11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images, les graphiques, les diagrammes doivent être  insérés en noir et blanc et avec la résolution d'au moins 600 pixels. Il est donc nécessaire de vérifier qu’il y ait  une bonne définition des couleurs à l’intérieur d’une échelle de gris.</w:t>
      </w:r>
    </w:p>
    <w:p w:rsidR="00A51D7C" w:rsidRPr="002B0795" w:rsidRDefault="00A51D7C" w:rsidP="00A51D7C">
      <w:pPr>
        <w:pStyle w:val="Paragrafoelenco"/>
        <w:numPr>
          <w:ilvl w:val="0"/>
          <w:numId w:val="11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Les images doivent être insérées dans le corps du texte, mais il est bon de les mettre aussi dans  un fichier s</w:t>
      </w:r>
      <w:r w:rsidRPr="002B0795">
        <w:rPr>
          <w:rFonts w:ascii="Times New Roman" w:hAnsi="Times New Roman" w:cs="Times New Roman"/>
          <w:lang w:val="fr-FR"/>
        </w:rPr>
        <w:t>ép</w:t>
      </w:r>
      <w:r>
        <w:rPr>
          <w:rFonts w:ascii="Times New Roman" w:hAnsi="Times New Roman" w:cs="Times New Roman"/>
          <w:lang w:val="fr-FR"/>
        </w:rPr>
        <w:t>aré, en format .ipg ou. tiff ou</w:t>
      </w:r>
      <w:r w:rsidRPr="002B0795">
        <w:rPr>
          <w:rFonts w:ascii="Times New Roman" w:hAnsi="Times New Roman" w:cs="Times New Roman"/>
          <w:lang w:val="fr-FR"/>
        </w:rPr>
        <w:t xml:space="preserve"> .pdf.</w:t>
      </w:r>
    </w:p>
    <w:p w:rsidR="00A51D7C" w:rsidRDefault="00A51D7C" w:rsidP="00A51D7C">
      <w:pPr>
        <w:pStyle w:val="Paragrafoelenco"/>
        <w:numPr>
          <w:ilvl w:val="0"/>
          <w:numId w:val="11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Si les images sont sous droit d’auteur, il est nécessaire de citer leur origine.</w:t>
      </w:r>
    </w:p>
    <w:p w:rsidR="00A51D7C" w:rsidRDefault="00A51D7C" w:rsidP="00A51D7C">
      <w:pPr>
        <w:pStyle w:val="Paragrafoelenco"/>
        <w:numPr>
          <w:ilvl w:val="0"/>
          <w:numId w:val="11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Dans les cas de graphiques et de diagrammes il est bon de donner aussi  les fichiers excell d’où ils ont été tirés.</w:t>
      </w:r>
    </w:p>
    <w:p w:rsidR="00A51D7C" w:rsidRDefault="00A51D7C" w:rsidP="00A51D7C">
      <w:pPr>
        <w:pStyle w:val="Paragrafoelenco"/>
        <w:numPr>
          <w:ilvl w:val="0"/>
          <w:numId w:val="11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De toute façon il est nécessaire de chercher à limiter le nombre d’images et de graphiques présents dans le texte.</w:t>
      </w:r>
    </w:p>
    <w:p w:rsidR="00A51D7C" w:rsidRDefault="00A51D7C" w:rsidP="00A51D7C">
      <w:pPr>
        <w:ind w:left="720"/>
        <w:jc w:val="both"/>
        <w:rPr>
          <w:rFonts w:ascii="Times New Roman" w:hAnsi="Times New Roman" w:cs="Times New Roman"/>
          <w:b/>
          <w:lang w:val="fr-FR"/>
        </w:rPr>
      </w:pPr>
      <w:r w:rsidRPr="002B0795">
        <w:rPr>
          <w:rFonts w:ascii="Times New Roman" w:hAnsi="Times New Roman" w:cs="Times New Roman"/>
          <w:b/>
          <w:lang w:val="fr-FR"/>
        </w:rPr>
        <w:t>Tableaux</w:t>
      </w:r>
    </w:p>
    <w:p w:rsidR="00A51D7C" w:rsidRDefault="00A51D7C" w:rsidP="00A51D7C">
      <w:pPr>
        <w:ind w:left="72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Les tableaux doivent </w:t>
      </w:r>
      <w:r>
        <w:rPr>
          <w:rFonts w:ascii="Sitka Text" w:hAnsi="Sitka Text" w:cs="Times New Roman"/>
          <w:lang w:val="fr-FR"/>
        </w:rPr>
        <w:t>ê</w:t>
      </w:r>
      <w:r>
        <w:rPr>
          <w:rFonts w:ascii="Times New Roman" w:hAnsi="Times New Roman" w:cs="Times New Roman"/>
          <w:lang w:val="fr-FR"/>
        </w:rPr>
        <w:t>tre insérés dans le corps du texte et  ils ne doivent pas dépasser en largeurs les 13 cm.</w:t>
      </w:r>
    </w:p>
    <w:p w:rsidR="00A51D7C" w:rsidRDefault="00A51D7C" w:rsidP="00A51D7C">
      <w:pPr>
        <w:ind w:left="720"/>
        <w:jc w:val="both"/>
        <w:rPr>
          <w:rFonts w:ascii="Times New Roman" w:hAnsi="Times New Roman" w:cs="Times New Roman"/>
          <w:b/>
          <w:lang w:val="fr-FR"/>
        </w:rPr>
      </w:pPr>
      <w:r w:rsidRPr="00E3313A">
        <w:rPr>
          <w:rFonts w:ascii="Times New Roman" w:hAnsi="Times New Roman" w:cs="Times New Roman"/>
          <w:b/>
          <w:lang w:val="fr-FR"/>
        </w:rPr>
        <w:t>Didascalies</w:t>
      </w:r>
      <w:r>
        <w:rPr>
          <w:rFonts w:ascii="Times New Roman" w:hAnsi="Times New Roman" w:cs="Times New Roman"/>
          <w:b/>
          <w:lang w:val="fr-FR"/>
        </w:rPr>
        <w:t xml:space="preserve"> de tableaux, de graphiques ou de figur</w:t>
      </w:r>
      <w:r w:rsidRPr="00E3313A">
        <w:rPr>
          <w:rFonts w:ascii="Times New Roman" w:hAnsi="Times New Roman" w:cs="Times New Roman"/>
          <w:b/>
          <w:lang w:val="fr-FR"/>
        </w:rPr>
        <w:t>es</w:t>
      </w:r>
    </w:p>
    <w:p w:rsidR="00A51D7C" w:rsidRPr="00A929DA" w:rsidRDefault="00A51D7C" w:rsidP="00A51D7C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  <w:lang w:val="fr-FR"/>
        </w:rPr>
      </w:pPr>
      <w:r w:rsidRPr="00A929DA">
        <w:rPr>
          <w:rFonts w:ascii="Times New Roman" w:hAnsi="Times New Roman" w:cs="Times New Roman"/>
          <w:lang w:val="fr-FR"/>
        </w:rPr>
        <w:t>Les images doivent être associées à des didascalies, numérotées progressivement et citées à l’intérieur du texte. La rédaction se réserve la faculté de modifier leur position en relation au paginé.</w:t>
      </w:r>
    </w:p>
    <w:p w:rsidR="00A51D7C" w:rsidRDefault="00A51D7C" w:rsidP="00A51D7C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Il faut utiliser l’abréviation </w:t>
      </w:r>
      <w:r w:rsidRPr="00A929DA">
        <w:rPr>
          <w:rFonts w:ascii="Times New Roman" w:hAnsi="Times New Roman" w:cs="Times New Roman"/>
          <w:lang w:val="fr-FR"/>
        </w:rPr>
        <w:t>Tab. pour le tableau, Fig. pour la figure et Grf. Pour le graphique, suivi</w:t>
      </w:r>
      <w:r>
        <w:rPr>
          <w:rFonts w:ascii="Times New Roman" w:hAnsi="Times New Roman" w:cs="Times New Roman"/>
          <w:lang w:val="fr-FR"/>
        </w:rPr>
        <w:t>e</w:t>
      </w:r>
      <w:r w:rsidRPr="00A929DA">
        <w:rPr>
          <w:rFonts w:ascii="Times New Roman" w:hAnsi="Times New Roman" w:cs="Times New Roman"/>
          <w:lang w:val="fr-FR"/>
        </w:rPr>
        <w:t xml:space="preserve"> du numéro, des deux</w:t>
      </w:r>
      <w:r>
        <w:rPr>
          <w:rFonts w:ascii="Times New Roman" w:hAnsi="Times New Roman" w:cs="Times New Roman"/>
          <w:lang w:val="fr-FR"/>
        </w:rPr>
        <w:t xml:space="preserve"> points et du titre. Exemple: (Fig.1</w:t>
      </w:r>
      <w:r w:rsidRPr="00A929DA">
        <w:rPr>
          <w:rFonts w:ascii="Times New Roman" w:hAnsi="Times New Roman" w:cs="Times New Roman"/>
          <w:lang w:val="fr-FR"/>
        </w:rPr>
        <w:t>: le projet de développement).</w:t>
      </w:r>
    </w:p>
    <w:p w:rsidR="00A51D7C" w:rsidRDefault="00A51D7C" w:rsidP="00A51D7C">
      <w:pPr>
        <w:jc w:val="both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 xml:space="preserve">            </w:t>
      </w:r>
      <w:r w:rsidRPr="00EB75FD">
        <w:rPr>
          <w:rFonts w:ascii="Times New Roman" w:hAnsi="Times New Roman" w:cs="Times New Roman"/>
          <w:b/>
          <w:lang w:val="fr-FR"/>
        </w:rPr>
        <w:t>Sites internet</w:t>
      </w:r>
    </w:p>
    <w:p w:rsidR="00A51D7C" w:rsidRPr="006C6CF0" w:rsidRDefault="00A51D7C" w:rsidP="00A51D7C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lang w:val="fr-FR"/>
        </w:rPr>
      </w:pPr>
      <w:r w:rsidRPr="00EB75FD">
        <w:rPr>
          <w:rFonts w:ascii="Times New Roman" w:hAnsi="Times New Roman" w:cs="Times New Roman"/>
          <w:lang w:val="fr-FR"/>
        </w:rPr>
        <w:t>Dans le texte les sites internet</w:t>
      </w:r>
      <w:r>
        <w:rPr>
          <w:rFonts w:ascii="Times New Roman" w:hAnsi="Times New Roman" w:cs="Times New Roman"/>
          <w:lang w:val="fr-FR"/>
        </w:rPr>
        <w:t xml:space="preserve"> doivent être cités en romain  minuscule sans guillemets si on spécifie l’adresse électronique complète </w:t>
      </w:r>
      <w:r w:rsidRPr="006C6CF0">
        <w:rPr>
          <w:rFonts w:ascii="Times New Roman" w:hAnsi="Times New Roman" w:cs="Times New Roman"/>
          <w:lang w:val="fr-FR"/>
        </w:rPr>
        <w:t xml:space="preserve">(ex. : </w:t>
      </w:r>
      <w:hyperlink r:id="rId5" w:history="1">
        <w:r w:rsidRPr="006C6CF0">
          <w:rPr>
            <w:rStyle w:val="Collegamentoipertestuale"/>
            <w:rFonts w:ascii="Times New Roman" w:hAnsi="Times New Roman" w:cs="Times New Roman"/>
            <w:lang w:val="fr-FR"/>
          </w:rPr>
          <w:t>www.libraweb.net</w:t>
        </w:r>
      </w:hyperlink>
      <w:r w:rsidRPr="006C6CF0">
        <w:rPr>
          <w:rFonts w:ascii="Times New Roman" w:hAnsi="Times New Roman" w:cs="Times New Roman"/>
          <w:lang w:val="fr-FR"/>
        </w:rPr>
        <w:t xml:space="preserve">; www. Supergiornale.it). Si, au contraire, on indique seulement le nom, ils sont en italique haut/bas sans guillemets comme le titre d’une œuvre ( ex. : </w:t>
      </w:r>
      <w:r w:rsidRPr="006C6CF0">
        <w:rPr>
          <w:rFonts w:ascii="Times New Roman" w:hAnsi="Times New Roman" w:cs="Times New Roman"/>
          <w:i/>
          <w:lang w:val="fr-FR"/>
        </w:rPr>
        <w:t>Libraweb </w:t>
      </w:r>
      <w:r w:rsidRPr="006C6CF0">
        <w:rPr>
          <w:rFonts w:ascii="Times New Roman" w:hAnsi="Times New Roman" w:cs="Times New Roman"/>
          <w:lang w:val="fr-FR"/>
        </w:rPr>
        <w:t xml:space="preserve">; </w:t>
      </w:r>
      <w:r w:rsidRPr="006C6CF0">
        <w:rPr>
          <w:rFonts w:ascii="Times New Roman" w:hAnsi="Times New Roman" w:cs="Times New Roman"/>
          <w:i/>
          <w:lang w:val="fr-FR"/>
        </w:rPr>
        <w:t>Libraweb.net</w:t>
      </w:r>
      <w:r w:rsidRPr="006C6CF0">
        <w:rPr>
          <w:rFonts w:ascii="Times New Roman" w:hAnsi="Times New Roman" w:cs="Times New Roman"/>
          <w:lang w:val="fr-FR"/>
        </w:rPr>
        <w:t>) ; ils sont</w:t>
      </w:r>
      <w:r>
        <w:rPr>
          <w:rFonts w:ascii="Times New Roman" w:hAnsi="Times New Roman" w:cs="Times New Roman"/>
          <w:lang w:val="fr-FR"/>
        </w:rPr>
        <w:t xml:space="preserve"> en romain</w:t>
      </w:r>
      <w:r w:rsidRPr="006C6CF0">
        <w:rPr>
          <w:rFonts w:ascii="Times New Roman" w:hAnsi="Times New Roman" w:cs="Times New Roman"/>
          <w:lang w:val="fr-FR"/>
        </w:rPr>
        <w:t xml:space="preserve"> haut/bas entre</w:t>
      </w:r>
      <w:r>
        <w:rPr>
          <w:rFonts w:ascii="Times New Roman" w:hAnsi="Times New Roman" w:cs="Times New Roman"/>
          <w:lang w:val="fr-FR"/>
        </w:rPr>
        <w:t xml:space="preserve"> guillemets hautes s’ils se réfè</w:t>
      </w:r>
      <w:r w:rsidRPr="006C6CF0">
        <w:rPr>
          <w:rFonts w:ascii="Times New Roman" w:hAnsi="Times New Roman" w:cs="Times New Roman"/>
          <w:lang w:val="fr-FR"/>
        </w:rPr>
        <w:t xml:space="preserve">rent à des publications électroniques périodiques (ex. : </w:t>
      </w:r>
      <w:r w:rsidRPr="006C6CF0">
        <w:rPr>
          <w:rFonts w:ascii="Sitka Text" w:hAnsi="Sitka Text" w:cs="Times New Roman"/>
          <w:lang w:val="fr-FR"/>
        </w:rPr>
        <w:t>“</w:t>
      </w:r>
      <w:r w:rsidRPr="006C6CF0">
        <w:rPr>
          <w:rFonts w:ascii="Times New Roman" w:hAnsi="Times New Roman" w:cs="Times New Roman"/>
          <w:lang w:val="fr-FR"/>
        </w:rPr>
        <w:t>Supergiornale</w:t>
      </w:r>
      <w:r w:rsidRPr="006C6CF0">
        <w:rPr>
          <w:rFonts w:ascii="Sitka Text" w:hAnsi="Sitka Text" w:cs="Times New Roman"/>
          <w:lang w:val="fr-FR"/>
        </w:rPr>
        <w:t>” </w:t>
      </w:r>
      <w:r w:rsidRPr="006C6CF0">
        <w:rPr>
          <w:rFonts w:ascii="Times New Roman" w:hAnsi="Times New Roman" w:cs="Times New Roman"/>
          <w:lang w:val="fr-FR"/>
        </w:rPr>
        <w:t xml:space="preserve">; </w:t>
      </w:r>
      <w:r w:rsidRPr="006C6CF0">
        <w:rPr>
          <w:rFonts w:ascii="Sitka Text" w:hAnsi="Sitka Text" w:cs="Times New Roman"/>
          <w:lang w:val="fr-FR"/>
        </w:rPr>
        <w:t>“</w:t>
      </w:r>
      <w:r w:rsidRPr="006C6CF0">
        <w:rPr>
          <w:rFonts w:ascii="Times New Roman" w:hAnsi="Times New Roman" w:cs="Times New Roman"/>
          <w:lang w:val="fr-FR"/>
        </w:rPr>
        <w:t>Supergiornale.it</w:t>
      </w:r>
      <w:r w:rsidRPr="006C6CF0">
        <w:rPr>
          <w:rFonts w:ascii="Sitka Text" w:hAnsi="Sitka Text" w:cs="Times New Roman"/>
          <w:lang w:val="fr-FR"/>
        </w:rPr>
        <w:t>”).</w:t>
      </w:r>
    </w:p>
    <w:p w:rsidR="00A51D7C" w:rsidRDefault="00A51D7C" w:rsidP="00A51D7C">
      <w:pPr>
        <w:jc w:val="both"/>
        <w:rPr>
          <w:rFonts w:ascii="Sitka Text" w:hAnsi="Sitka Text" w:cs="Times New Roman"/>
          <w:b/>
          <w:lang w:val="fr-FR"/>
        </w:rPr>
      </w:pPr>
      <w:r w:rsidRPr="001A6885">
        <w:rPr>
          <w:rFonts w:ascii="Times New Roman" w:hAnsi="Times New Roman" w:cs="Times New Roman"/>
          <w:b/>
          <w:lang w:val="fr-FR"/>
        </w:rPr>
        <w:t>Références</w:t>
      </w:r>
      <w:r w:rsidRPr="001A6885">
        <w:rPr>
          <w:rFonts w:ascii="Sitka Text" w:hAnsi="Sitka Text" w:cs="Times New Roman"/>
          <w:b/>
          <w:lang w:val="fr-FR"/>
        </w:rPr>
        <w:t xml:space="preserve"> normatives </w:t>
      </w:r>
    </w:p>
    <w:p w:rsidR="00A51D7C" w:rsidRPr="00CB1DC7" w:rsidRDefault="00A51D7C" w:rsidP="00A51D7C">
      <w:pPr>
        <w:pStyle w:val="Paragrafoelenco"/>
        <w:numPr>
          <w:ilvl w:val="0"/>
          <w:numId w:val="13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Il faut insérer les références en entier et indiquer le type de réglementation</w:t>
      </w:r>
      <w:r w:rsidRPr="00CB1DC7">
        <w:rPr>
          <w:rFonts w:ascii="Times New Roman" w:hAnsi="Times New Roman" w:cs="Times New Roman"/>
          <w:lang w:val="fr-FR"/>
        </w:rPr>
        <w:t xml:space="preserve">, la date et le </w:t>
      </w:r>
      <w:r>
        <w:rPr>
          <w:rFonts w:ascii="Times New Roman" w:hAnsi="Times New Roman" w:cs="Times New Roman"/>
          <w:lang w:val="fr-FR"/>
        </w:rPr>
        <w:t>numéro, suivi d’un tiret</w:t>
      </w:r>
      <w:r w:rsidRPr="00CB1DC7">
        <w:rPr>
          <w:rFonts w:ascii="Times New Roman" w:hAnsi="Times New Roman" w:cs="Times New Roman"/>
          <w:lang w:val="fr-FR"/>
        </w:rPr>
        <w:t xml:space="preserve"> et du titre en romain</w:t>
      </w:r>
    </w:p>
    <w:p w:rsidR="00A51D7C" w:rsidRDefault="00A51D7C" w:rsidP="00A51D7C">
      <w:p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Exemple :</w:t>
      </w:r>
    </w:p>
    <w:p w:rsidR="00A51D7C" w:rsidRDefault="00A51D7C" w:rsidP="00A51D7C">
      <w:p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D.P.R.  31 juillet 1996, n. 470- Règlementation concernant le système éducatif del’Ecole de Spécialisation pour la formation des enseignants d’Ecole Secondaire :</w:t>
      </w:r>
    </w:p>
    <w:p w:rsidR="00A51D7C" w:rsidRDefault="00A51D7C" w:rsidP="00A51D7C">
      <w:pPr>
        <w:jc w:val="both"/>
        <w:rPr>
          <w:rFonts w:ascii="Times New Roman" w:hAnsi="Times New Roman" w:cs="Times New Roman"/>
          <w:lang w:val="fr-FR"/>
        </w:rPr>
      </w:pPr>
    </w:p>
    <w:p w:rsidR="00A51D7C" w:rsidRDefault="00A51D7C" w:rsidP="00A51D7C">
      <w:pPr>
        <w:jc w:val="both"/>
        <w:rPr>
          <w:rFonts w:ascii="Times New Roman" w:hAnsi="Times New Roman" w:cs="Times New Roman"/>
          <w:b/>
          <w:u w:val="single"/>
          <w:lang w:val="fr-FR"/>
        </w:rPr>
      </w:pPr>
      <w:r w:rsidRPr="00F216D6">
        <w:rPr>
          <w:rFonts w:ascii="Times New Roman" w:hAnsi="Times New Roman" w:cs="Times New Roman"/>
          <w:b/>
          <w:u w:val="single"/>
          <w:lang w:val="fr-FR"/>
        </w:rPr>
        <w:t>REFERENCES BIBLIOGRAPHIQUES dans le corps du texte</w:t>
      </w:r>
    </w:p>
    <w:p w:rsidR="00A51D7C" w:rsidRDefault="00A51D7C" w:rsidP="00A51D7C">
      <w:pPr>
        <w:pStyle w:val="Paragrafoelenco"/>
        <w:numPr>
          <w:ilvl w:val="0"/>
          <w:numId w:val="14"/>
        </w:numPr>
        <w:tabs>
          <w:tab w:val="left" w:pos="3686"/>
          <w:tab w:val="left" w:pos="4536"/>
        </w:tabs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Le nom de chaque auteur ou autrice cité/ée doit être entre parenthèses, suivi d’une virgule, de l’année  d’édition, suivi d’une virgule et de l’indication de la /des page/es</w:t>
      </w:r>
    </w:p>
    <w:p w:rsidR="00A51D7C" w:rsidRDefault="00A51D7C" w:rsidP="00A51D7C">
      <w:pPr>
        <w:pStyle w:val="Paragrafoelenco"/>
        <w:numPr>
          <w:ilvl w:val="0"/>
          <w:numId w:val="14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Il faut utiliser le point-virgule entre les noms des auteurs et  des autrices des différentes œuvres.</w:t>
      </w:r>
    </w:p>
    <w:p w:rsidR="00A51D7C" w:rsidRDefault="00A51D7C" w:rsidP="00A51D7C">
      <w:pPr>
        <w:pStyle w:val="Paragrafoelenco"/>
        <w:jc w:val="both"/>
        <w:rPr>
          <w:rFonts w:ascii="Times New Roman" w:hAnsi="Times New Roman" w:cs="Times New Roman"/>
          <w:lang w:val="fr-FR"/>
        </w:rPr>
      </w:pPr>
    </w:p>
    <w:p w:rsidR="00A51D7C" w:rsidRPr="005D1269" w:rsidRDefault="00A51D7C" w:rsidP="00A51D7C">
      <w:pPr>
        <w:pStyle w:val="Paragrafoelenco"/>
        <w:jc w:val="both"/>
        <w:rPr>
          <w:rFonts w:ascii="Times New Roman" w:hAnsi="Times New Roman" w:cs="Times New Roman"/>
          <w:b/>
          <w:lang w:val="fr-FR"/>
        </w:rPr>
      </w:pPr>
      <w:r w:rsidRPr="005D1269">
        <w:rPr>
          <w:rFonts w:ascii="Times New Roman" w:hAnsi="Times New Roman" w:cs="Times New Roman"/>
          <w:b/>
          <w:lang w:val="fr-FR"/>
        </w:rPr>
        <w:t>Exemples ( concernant les références bibliographiques)</w:t>
      </w:r>
    </w:p>
    <w:p w:rsidR="00A51D7C" w:rsidRDefault="00A51D7C" w:rsidP="00A51D7C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Si les noms des auteurs ne sont pas contenus dans le texte</w:t>
      </w:r>
    </w:p>
    <w:p w:rsidR="00A51D7C" w:rsidRDefault="00A51D7C" w:rsidP="00A51D7C">
      <w:pPr>
        <w:spacing w:line="240" w:lineRule="auto"/>
        <w:ind w:left="72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…e</w:t>
      </w:r>
      <w:r w:rsidRPr="005D1269">
        <w:rPr>
          <w:rFonts w:ascii="Times New Roman" w:hAnsi="Times New Roman" w:cs="Times New Roman"/>
          <w:lang w:val="fr-FR"/>
        </w:rPr>
        <w:t xml:space="preserve">st définie interculturelle (Pinto Minerva, 2002, </w:t>
      </w:r>
      <w:r>
        <w:rPr>
          <w:rFonts w:ascii="Times New Roman" w:hAnsi="Times New Roman" w:cs="Times New Roman"/>
          <w:i/>
          <w:lang w:val="fr-FR"/>
        </w:rPr>
        <w:t>passim</w:t>
      </w:r>
      <w:r>
        <w:rPr>
          <w:rFonts w:ascii="Times New Roman" w:hAnsi="Times New Roman" w:cs="Times New Roman"/>
          <w:lang w:val="fr-FR"/>
        </w:rPr>
        <w:t>)</w:t>
      </w:r>
    </w:p>
    <w:p w:rsidR="00A51D7C" w:rsidRDefault="00A51D7C" w:rsidP="00A51D7C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Si les noms des auteurs ne sont pas contenus dans le texte</w:t>
      </w:r>
    </w:p>
    <w:p w:rsidR="00A51D7C" w:rsidRDefault="00A51D7C" w:rsidP="00A51D7C">
      <w:pPr>
        <w:spacing w:line="240" w:lineRule="auto"/>
        <w:ind w:left="720"/>
        <w:jc w:val="both"/>
        <w:rPr>
          <w:rFonts w:ascii="Times New Roman" w:hAnsi="Times New Roman" w:cs="Times New Roman"/>
          <w:lang w:val="fr-FR"/>
        </w:rPr>
      </w:pPr>
      <w:r w:rsidRPr="005D1269">
        <w:rPr>
          <w:rFonts w:ascii="Times New Roman" w:hAnsi="Times New Roman" w:cs="Times New Roman"/>
          <w:lang w:val="fr-FR"/>
        </w:rPr>
        <w:t>… est ce qu’affirme Ulivieri (2007, p.14)…</w:t>
      </w:r>
    </w:p>
    <w:p w:rsidR="00A51D7C" w:rsidRDefault="00A51D7C" w:rsidP="00A51D7C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Pour les auteurs avec le même nom il faut insérer l’initiale du nom</w:t>
      </w:r>
    </w:p>
    <w:p w:rsidR="00A51D7C" w:rsidRDefault="00A51D7C" w:rsidP="00A51D7C">
      <w:pPr>
        <w:spacing w:line="240" w:lineRule="auto"/>
        <w:ind w:left="72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(E. Johnson, 2001, p.184 ; L. Johnson, 1998, pp. 1-2)</w:t>
      </w:r>
    </w:p>
    <w:p w:rsidR="00A51D7C" w:rsidRDefault="00A51D7C" w:rsidP="00A51D7C">
      <w:pPr>
        <w:spacing w:after="0" w:line="240" w:lineRule="auto"/>
        <w:jc w:val="both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Pour les textes du même auteur publiés  pendant la même année il faut utiliser l’ordre alphabétique (a, b, c)</w:t>
      </w:r>
    </w:p>
    <w:p w:rsidR="00A51D7C" w:rsidRDefault="00A51D7C" w:rsidP="00A51D7C">
      <w:pPr>
        <w:spacing w:line="240" w:lineRule="auto"/>
        <w:ind w:left="720"/>
        <w:jc w:val="both"/>
        <w:rPr>
          <w:rFonts w:ascii="Times New Roman" w:hAnsi="Times New Roman" w:cs="Times New Roman"/>
          <w:lang w:val="fr-FR"/>
        </w:rPr>
      </w:pPr>
      <w:r w:rsidRPr="00734AFD">
        <w:rPr>
          <w:rFonts w:ascii="Times New Roman" w:hAnsi="Times New Roman" w:cs="Times New Roman"/>
          <w:lang w:val="fr-FR"/>
        </w:rPr>
        <w:t>…la recherche de Berndt (1981a) décrit</w:t>
      </w:r>
    </w:p>
    <w:p w:rsidR="00A51D7C" w:rsidRDefault="00A51D7C" w:rsidP="00A51D7C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Pour les références dans les notes explicatives en bas de la page</w:t>
      </w:r>
    </w:p>
    <w:p w:rsidR="00A51D7C" w:rsidRDefault="00A51D7C" w:rsidP="00A51D7C">
      <w:pPr>
        <w:spacing w:after="0" w:line="240" w:lineRule="auto"/>
        <w:ind w:left="720"/>
        <w:jc w:val="both"/>
        <w:rPr>
          <w:rFonts w:ascii="Times New Roman" w:hAnsi="Times New Roman" w:cs="Times New Roman"/>
          <w:lang w:val="fr-FR"/>
        </w:rPr>
      </w:pPr>
      <w:r w:rsidRPr="00734AFD">
        <w:rPr>
          <w:rFonts w:ascii="Times New Roman" w:hAnsi="Times New Roman" w:cs="Times New Roman"/>
          <w:lang w:val="fr-FR"/>
        </w:rPr>
        <w:t>Cfr., entre les autre , Platone (1995, pp. 27-29), Cicerone</w:t>
      </w:r>
      <w:r>
        <w:rPr>
          <w:rFonts w:ascii="Times New Roman" w:hAnsi="Times New Roman" w:cs="Times New Roman"/>
          <w:lang w:val="fr-FR"/>
        </w:rPr>
        <w:t xml:space="preserve"> (2010, </w:t>
      </w:r>
      <w:r>
        <w:rPr>
          <w:rFonts w:ascii="Times New Roman" w:hAnsi="Times New Roman" w:cs="Times New Roman"/>
          <w:i/>
          <w:lang w:val="fr-FR"/>
        </w:rPr>
        <w:t>passim</w:t>
      </w:r>
      <w:r>
        <w:rPr>
          <w:rFonts w:ascii="Times New Roman" w:hAnsi="Times New Roman" w:cs="Times New Roman"/>
          <w:lang w:val="fr-FR"/>
        </w:rPr>
        <w:t>) et Seneca (2009, pp. 439-441).</w:t>
      </w:r>
    </w:p>
    <w:p w:rsidR="00A51D7C" w:rsidRPr="00305739" w:rsidRDefault="00A51D7C" w:rsidP="00A51D7C">
      <w:pPr>
        <w:spacing w:line="240" w:lineRule="auto"/>
        <w:ind w:left="720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…rencontres qui arrivent aussi à l’école. </w:t>
      </w:r>
      <w:r w:rsidRPr="00305739">
        <w:rPr>
          <w:rFonts w:ascii="Times New Roman" w:hAnsi="Times New Roman" w:cs="Times New Roman"/>
          <w:lang w:val="fr-FR"/>
        </w:rPr>
        <w:t>Cfr. Ariès 81968) et Fabbroni, Pinto Minerva (2014)</w:t>
      </w:r>
    </w:p>
    <w:p w:rsidR="00A51D7C" w:rsidRPr="00305739" w:rsidRDefault="00A51D7C" w:rsidP="00A51D7C">
      <w:pPr>
        <w:spacing w:line="240" w:lineRule="auto"/>
        <w:ind w:left="720"/>
        <w:jc w:val="both"/>
        <w:rPr>
          <w:rFonts w:ascii="Times New Roman" w:hAnsi="Times New Roman" w:cs="Times New Roman"/>
          <w:lang w:val="fr-FR"/>
        </w:rPr>
      </w:pPr>
    </w:p>
    <w:p w:rsidR="00A51D7C" w:rsidRPr="00200B71" w:rsidRDefault="00A51D7C" w:rsidP="00A51D7C">
      <w:pPr>
        <w:spacing w:line="240" w:lineRule="auto"/>
        <w:ind w:left="720"/>
        <w:jc w:val="both"/>
        <w:rPr>
          <w:rFonts w:ascii="Times New Roman" w:hAnsi="Times New Roman" w:cs="Times New Roman"/>
          <w:b/>
          <w:u w:val="single"/>
          <w:lang w:val="fr-FR"/>
        </w:rPr>
      </w:pPr>
      <w:r w:rsidRPr="00200B71">
        <w:rPr>
          <w:rFonts w:ascii="Times New Roman" w:hAnsi="Times New Roman" w:cs="Times New Roman"/>
          <w:b/>
          <w:u w:val="single"/>
          <w:lang w:val="fr-FR"/>
        </w:rPr>
        <w:t>BIBLIOGRAPHIE</w:t>
      </w:r>
    </w:p>
    <w:p w:rsidR="00A51D7C" w:rsidRDefault="00A51D7C" w:rsidP="00A51D7C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5A3DEC">
        <w:rPr>
          <w:rFonts w:ascii="Times New Roman" w:hAnsi="Times New Roman" w:cs="Times New Roman"/>
          <w:lang w:val="fr-FR"/>
        </w:rPr>
        <w:t>Les références de la B</w:t>
      </w:r>
      <w:r>
        <w:rPr>
          <w:rFonts w:ascii="Times New Roman" w:hAnsi="Times New Roman" w:cs="Times New Roman"/>
          <w:lang w:val="fr-FR"/>
        </w:rPr>
        <w:t>ibliographie doivent être complètes de tous les éléments, dans l’ordre qui suivit :</w:t>
      </w:r>
    </w:p>
    <w:p w:rsidR="00A51D7C" w:rsidRDefault="00A51D7C" w:rsidP="00A51D7C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Nom et prénom (pointé) de l’Auteur ou de l’Autrice en romain (si les auteurs ou les autrices sont deux ou trois ils doivent être séparés par une virgule) ;</w:t>
      </w:r>
    </w:p>
    <w:p w:rsidR="00A51D7C" w:rsidRDefault="00A51D7C" w:rsidP="00A51D7C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date de publication entre parenthèses (1987) suivie du point ;</w:t>
      </w:r>
    </w:p>
    <w:p w:rsidR="00A51D7C" w:rsidRDefault="00A51D7C" w:rsidP="00A51D7C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numéro de l’édition, si elle n’est pas la première,  en chiffres arabes en exposant à l’année citée (ex. : 1932</w:t>
      </w:r>
      <w:r>
        <w:rPr>
          <w:rFonts w:ascii="Sitka Text" w:hAnsi="Sitka Text" w:cs="Times New Roman"/>
          <w:lang w:val="fr-FR"/>
        </w:rPr>
        <w:t>²</w:t>
      </w:r>
      <w:r>
        <w:rPr>
          <w:rFonts w:ascii="Times New Roman" w:hAnsi="Times New Roman" w:cs="Times New Roman"/>
          <w:lang w:val="fr-FR"/>
        </w:rPr>
        <w:t>) ;</w:t>
      </w:r>
    </w:p>
    <w:p w:rsidR="00A51D7C" w:rsidRDefault="00A51D7C" w:rsidP="00A51D7C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titre de l’œuvre en italique ;</w:t>
      </w:r>
    </w:p>
    <w:p w:rsidR="00A51D7C" w:rsidRDefault="00A51D7C" w:rsidP="00A51D7C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indication éventuelle du volume avec chiffres romains ;</w:t>
      </w:r>
    </w:p>
    <w:p w:rsidR="00A51D7C" w:rsidRDefault="00A51D7C" w:rsidP="00A51D7C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lieu de publication ;</w:t>
      </w:r>
    </w:p>
    <w:p w:rsidR="00A51D7C" w:rsidRDefault="00A51D7C" w:rsidP="00A51D7C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nom de l’éditeur et, pour les éditions anciennes, de l’imprimeur ;</w:t>
      </w:r>
    </w:p>
    <w:p w:rsidR="00A51D7C" w:rsidRDefault="00A51D7C" w:rsidP="00A51D7C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au  cas de traductions, la date de l’édition originale doit être mise entre parenthèses.</w:t>
      </w:r>
    </w:p>
    <w:p w:rsidR="00A51D7C" w:rsidRDefault="00A51D7C" w:rsidP="00A51D7C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</w:p>
    <w:p w:rsidR="00A51D7C" w:rsidRPr="00847627" w:rsidRDefault="00A51D7C" w:rsidP="00A51D7C">
      <w:pPr>
        <w:spacing w:after="0" w:line="240" w:lineRule="auto"/>
        <w:jc w:val="both"/>
        <w:rPr>
          <w:rFonts w:ascii="Times New Roman" w:hAnsi="Times New Roman" w:cs="Times New Roman"/>
          <w:b/>
          <w:lang w:val="fr-FR"/>
        </w:rPr>
      </w:pPr>
      <w:r w:rsidRPr="00847627">
        <w:rPr>
          <w:rFonts w:ascii="Times New Roman" w:hAnsi="Times New Roman" w:cs="Times New Roman"/>
          <w:b/>
          <w:lang w:val="fr-FR"/>
        </w:rPr>
        <w:t>Exemples</w:t>
      </w:r>
    </w:p>
    <w:p w:rsidR="00A51D7C" w:rsidRPr="00847627" w:rsidRDefault="00A51D7C" w:rsidP="00A51D7C">
      <w:pPr>
        <w:spacing w:after="0" w:line="240" w:lineRule="auto"/>
        <w:jc w:val="both"/>
        <w:rPr>
          <w:rFonts w:ascii="Times New Roman" w:hAnsi="Times New Roman" w:cs="Times New Roman"/>
          <w:b/>
          <w:lang w:val="fr-FR"/>
        </w:rPr>
      </w:pPr>
    </w:p>
    <w:p w:rsidR="00A51D7C" w:rsidRPr="00CB1DC7" w:rsidRDefault="00A51D7C" w:rsidP="00A51D7C">
      <w:pPr>
        <w:spacing w:after="0" w:line="240" w:lineRule="auto"/>
        <w:jc w:val="both"/>
        <w:rPr>
          <w:rFonts w:ascii="Times New Roman" w:hAnsi="Times New Roman" w:cs="Times New Roman"/>
          <w:b/>
          <w:lang w:val="fr-FR"/>
        </w:rPr>
      </w:pPr>
      <w:r w:rsidRPr="00CB1DC7">
        <w:rPr>
          <w:rFonts w:ascii="Times New Roman" w:hAnsi="Times New Roman" w:cs="Times New Roman"/>
          <w:b/>
          <w:lang w:val="fr-FR"/>
        </w:rPr>
        <w:t>Un seul auteur ou une seule autrice</w:t>
      </w:r>
    </w:p>
    <w:p w:rsidR="00A51D7C" w:rsidRDefault="00A51D7C" w:rsidP="00A51D7C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</w:p>
    <w:p w:rsidR="00A51D7C" w:rsidRPr="00200B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200B71">
        <w:rPr>
          <w:rFonts w:ascii="Times New Roman" w:hAnsi="Times New Roman" w:cs="Times New Roman"/>
          <w:color w:val="231F20"/>
        </w:rPr>
        <w:t xml:space="preserve">Ulivieri S. (1995). </w:t>
      </w:r>
      <w:r w:rsidRPr="00200B71">
        <w:rPr>
          <w:rFonts w:ascii="Times New Roman" w:hAnsi="Times New Roman" w:cs="Times New Roman"/>
          <w:i/>
          <w:iCs/>
          <w:color w:val="231F20"/>
        </w:rPr>
        <w:t>Educare al femminile</w:t>
      </w:r>
      <w:r w:rsidRPr="00200B71">
        <w:rPr>
          <w:rFonts w:ascii="Times New Roman" w:hAnsi="Times New Roman" w:cs="Times New Roman"/>
          <w:color w:val="231F20"/>
        </w:rPr>
        <w:t xml:space="preserve">. </w:t>
      </w:r>
      <w:r w:rsidRPr="00200B71">
        <w:rPr>
          <w:rFonts w:ascii="Times New Roman" w:hAnsi="Times New Roman" w:cs="Times New Roman"/>
          <w:color w:val="231F20"/>
          <w:lang w:val="fr-FR"/>
        </w:rPr>
        <w:t>Pisa: ETS.</w:t>
      </w:r>
    </w:p>
    <w:p w:rsidR="00A51D7C" w:rsidRPr="00200B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 w:rsidRPr="00200B71">
        <w:rPr>
          <w:rFonts w:ascii="Times New Roman" w:hAnsi="Times New Roman" w:cs="Times New Roman"/>
          <w:color w:val="231F20"/>
          <w:lang w:val="fr-FR"/>
        </w:rPr>
        <w:t xml:space="preserve">Nussbaum M.C. (20062). </w:t>
      </w:r>
      <w:r w:rsidRPr="00200B71">
        <w:rPr>
          <w:rFonts w:ascii="Times New Roman" w:hAnsi="Times New Roman" w:cs="Times New Roman"/>
          <w:i/>
          <w:iCs/>
          <w:color w:val="231F20"/>
        </w:rPr>
        <w:t>Coltivare l’umanità</w:t>
      </w:r>
      <w:r w:rsidRPr="00200B71">
        <w:rPr>
          <w:rFonts w:ascii="Times New Roman" w:hAnsi="Times New Roman" w:cs="Times New Roman"/>
          <w:color w:val="231F20"/>
        </w:rPr>
        <w:t xml:space="preserve">. </w:t>
      </w:r>
      <w:r w:rsidRPr="00200B71">
        <w:rPr>
          <w:rFonts w:ascii="Times New Roman" w:hAnsi="Times New Roman" w:cs="Times New Roman"/>
          <w:i/>
          <w:iCs/>
          <w:color w:val="231F20"/>
        </w:rPr>
        <w:t>I classici, il multiculturalismo, l’educazione contemporanea</w:t>
      </w:r>
      <w:r w:rsidRPr="00200B71">
        <w:rPr>
          <w:rFonts w:ascii="Times New Roman" w:hAnsi="Times New Roman" w:cs="Times New Roman"/>
          <w:color w:val="231F20"/>
        </w:rPr>
        <w:t>. Roma:</w:t>
      </w:r>
    </w:p>
    <w:p w:rsidR="00A51D7C" w:rsidRPr="00200B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 w:rsidRPr="00200B71">
        <w:rPr>
          <w:rFonts w:ascii="Times New Roman" w:hAnsi="Times New Roman" w:cs="Times New Roman"/>
          <w:color w:val="231F20"/>
        </w:rPr>
        <w:t>Carocci.</w:t>
      </w:r>
    </w:p>
    <w:p w:rsidR="00A51D7C" w:rsidRPr="008C00F0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200B71">
        <w:rPr>
          <w:rFonts w:ascii="Times New Roman" w:hAnsi="Times New Roman" w:cs="Times New Roman"/>
          <w:color w:val="231F20"/>
        </w:rPr>
        <w:t xml:space="preserve">Butler J. (2023). </w:t>
      </w:r>
      <w:r w:rsidRPr="00200B71">
        <w:rPr>
          <w:rFonts w:ascii="Times New Roman" w:hAnsi="Times New Roman" w:cs="Times New Roman"/>
          <w:i/>
          <w:iCs/>
          <w:color w:val="231F20"/>
        </w:rPr>
        <w:t>Questione di genere. Il femminismo e la sovversione dell’identità</w:t>
      </w:r>
      <w:r w:rsidRPr="00200B71">
        <w:rPr>
          <w:rFonts w:ascii="Times New Roman" w:hAnsi="Times New Roman" w:cs="Times New Roman"/>
          <w:color w:val="231F20"/>
        </w:rPr>
        <w:t xml:space="preserve">. </w:t>
      </w:r>
      <w:r w:rsidRPr="008C00F0">
        <w:rPr>
          <w:rFonts w:ascii="Times New Roman" w:hAnsi="Times New Roman" w:cs="Times New Roman"/>
          <w:color w:val="231F20"/>
          <w:lang w:val="fr-FR"/>
        </w:rPr>
        <w:t>Roma-Bari: Laterza (Edition originale publiée 1990).</w:t>
      </w:r>
    </w:p>
    <w:p w:rsidR="00A51D7C" w:rsidRPr="008C00F0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</w:p>
    <w:p w:rsidR="00A51D7C" w:rsidRPr="008C00F0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31F20"/>
          <w:lang w:val="fr-FR"/>
        </w:rPr>
      </w:pPr>
      <w:r w:rsidRPr="008C00F0">
        <w:rPr>
          <w:rFonts w:ascii="Times New Roman" w:hAnsi="Times New Roman" w:cs="Times New Roman"/>
          <w:b/>
          <w:color w:val="231F20"/>
          <w:lang w:val="fr-FR"/>
        </w:rPr>
        <w:t>Deux ou trois auteurs/autrices</w:t>
      </w:r>
    </w:p>
    <w:p w:rsidR="00A51D7C" w:rsidRPr="00200B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200B71">
        <w:rPr>
          <w:rFonts w:ascii="Times New Roman" w:hAnsi="Times New Roman" w:cs="Times New Roman"/>
          <w:color w:val="231F20"/>
        </w:rPr>
        <w:t xml:space="preserve">Dato D., De Serio B., Lopez A.G. (2007). </w:t>
      </w:r>
      <w:r w:rsidRPr="00200B71">
        <w:rPr>
          <w:rFonts w:ascii="Times New Roman" w:hAnsi="Times New Roman" w:cs="Times New Roman"/>
          <w:i/>
          <w:iCs/>
          <w:color w:val="231F20"/>
        </w:rPr>
        <w:t>Questioni di “potere”. Strategie di empowerment per l’educazione alcambiamento</w:t>
      </w:r>
      <w:r w:rsidRPr="00200B71">
        <w:rPr>
          <w:rFonts w:ascii="Times New Roman" w:hAnsi="Times New Roman" w:cs="Times New Roman"/>
          <w:color w:val="231F20"/>
        </w:rPr>
        <w:t xml:space="preserve">. </w:t>
      </w:r>
      <w:r w:rsidRPr="00200B71">
        <w:rPr>
          <w:rFonts w:ascii="Times New Roman" w:hAnsi="Times New Roman" w:cs="Times New Roman"/>
          <w:color w:val="231F20"/>
          <w:lang w:val="fr-FR"/>
        </w:rPr>
        <w:t>Milano: FrancoAngeli.</w:t>
      </w:r>
    </w:p>
    <w:p w:rsidR="00A51D7C" w:rsidRPr="00200B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231F20"/>
          <w:lang w:val="fr-FR"/>
        </w:rPr>
      </w:pPr>
    </w:p>
    <w:p w:rsidR="00A51D7C" w:rsidRPr="00200B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31F20"/>
          <w:lang w:val="fr-FR"/>
        </w:rPr>
      </w:pPr>
      <w:r w:rsidRPr="00200B71">
        <w:rPr>
          <w:rFonts w:ascii="Times New Roman" w:hAnsi="Times New Roman" w:cs="Times New Roman"/>
          <w:b/>
          <w:bCs/>
          <w:color w:val="231F20"/>
          <w:lang w:val="fr-FR"/>
        </w:rPr>
        <w:t>Plus de trois auteurs/autrices</w:t>
      </w:r>
    </w:p>
    <w:p w:rsidR="00A51D7C" w:rsidRPr="00425F10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200B71">
        <w:rPr>
          <w:rFonts w:ascii="Times New Roman" w:hAnsi="Times New Roman" w:cs="Times New Roman"/>
          <w:color w:val="231F20"/>
          <w:lang w:val="fr-FR"/>
        </w:rPr>
        <w:t xml:space="preserve">Demetrio D. </w:t>
      </w:r>
      <w:r w:rsidRPr="00200B71">
        <w:rPr>
          <w:rFonts w:ascii="Times New Roman" w:hAnsi="Times New Roman" w:cs="Times New Roman"/>
          <w:i/>
          <w:iCs/>
          <w:color w:val="231F20"/>
          <w:lang w:val="fr-FR"/>
        </w:rPr>
        <w:t xml:space="preserve">et alii </w:t>
      </w:r>
      <w:r w:rsidRPr="00200B71">
        <w:rPr>
          <w:rFonts w:ascii="Times New Roman" w:hAnsi="Times New Roman" w:cs="Times New Roman"/>
          <w:color w:val="231F20"/>
          <w:lang w:val="fr-FR"/>
        </w:rPr>
        <w:t xml:space="preserve">(2001). </w:t>
      </w:r>
      <w:r w:rsidRPr="00200B71">
        <w:rPr>
          <w:rFonts w:ascii="Times New Roman" w:hAnsi="Times New Roman" w:cs="Times New Roman"/>
          <w:i/>
          <w:iCs/>
          <w:color w:val="231F20"/>
        </w:rPr>
        <w:t>Con voce diversa. Pedagogia e differenza sessuale e di genere</w:t>
      </w:r>
      <w:r w:rsidRPr="00200B71">
        <w:rPr>
          <w:rFonts w:ascii="Times New Roman" w:hAnsi="Times New Roman" w:cs="Times New Roman"/>
          <w:color w:val="231F20"/>
        </w:rPr>
        <w:t xml:space="preserve">. </w:t>
      </w:r>
      <w:r w:rsidRPr="00425F10">
        <w:rPr>
          <w:rFonts w:ascii="Times New Roman" w:hAnsi="Times New Roman" w:cs="Times New Roman"/>
          <w:color w:val="231F20"/>
          <w:lang w:val="fr-FR"/>
        </w:rPr>
        <w:t xml:space="preserve">Milano: Guerini. </w:t>
      </w:r>
    </w:p>
    <w:p w:rsidR="00A51D7C" w:rsidRPr="00425F10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</w:p>
    <w:p w:rsidR="00A51D7C" w:rsidRPr="00425F10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31F20"/>
          <w:lang w:val="fr-FR"/>
        </w:rPr>
      </w:pPr>
      <w:r w:rsidRPr="00425F10">
        <w:rPr>
          <w:rFonts w:ascii="Times New Roman" w:hAnsi="Times New Roman" w:cs="Times New Roman"/>
          <w:b/>
          <w:bCs/>
          <w:color w:val="231F20"/>
          <w:lang w:val="fr-FR"/>
        </w:rPr>
        <w:t>Directions de publication</w:t>
      </w:r>
    </w:p>
    <w:p w:rsidR="00A51D7C" w:rsidRPr="00200B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 w:rsidRPr="008C00F0">
        <w:rPr>
          <w:rFonts w:ascii="Times New Roman" w:hAnsi="Times New Roman" w:cs="Times New Roman"/>
          <w:color w:val="231F20"/>
          <w:lang w:val="fr-FR"/>
        </w:rPr>
        <w:lastRenderedPageBreak/>
        <w:t xml:space="preserve">Seveso G. (sous la direction de) (2017). </w:t>
      </w:r>
      <w:r w:rsidRPr="00200B71">
        <w:rPr>
          <w:rFonts w:ascii="Times New Roman" w:hAnsi="Times New Roman" w:cs="Times New Roman"/>
          <w:i/>
          <w:iCs/>
          <w:color w:val="231F20"/>
        </w:rPr>
        <w:t>Corpi molteplici. Differenze ed educazione nella realtà di oggi e nella storia</w:t>
      </w:r>
      <w:r w:rsidRPr="00200B71">
        <w:rPr>
          <w:rFonts w:ascii="Times New Roman" w:hAnsi="Times New Roman" w:cs="Times New Roman"/>
          <w:color w:val="231F20"/>
        </w:rPr>
        <w:t>. Milano: Guerini.</w:t>
      </w:r>
    </w:p>
    <w:p w:rsidR="00A51D7C" w:rsidRPr="00200B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 w:rsidRPr="00200B71">
        <w:rPr>
          <w:rFonts w:ascii="Times New Roman" w:hAnsi="Times New Roman" w:cs="Times New Roman"/>
          <w:color w:val="231F20"/>
        </w:rPr>
        <w:t>Cagnolati A., Pinto Mi</w:t>
      </w:r>
      <w:r>
        <w:rPr>
          <w:rFonts w:ascii="Times New Roman" w:hAnsi="Times New Roman" w:cs="Times New Roman"/>
          <w:color w:val="231F20"/>
        </w:rPr>
        <w:t>nerva F., Ulivieri S. (Sous la direction de</w:t>
      </w:r>
      <w:r w:rsidRPr="00200B71">
        <w:rPr>
          <w:rFonts w:ascii="Times New Roman" w:hAnsi="Times New Roman" w:cs="Times New Roman"/>
          <w:color w:val="231F20"/>
        </w:rPr>
        <w:t xml:space="preserve">) (2013). </w:t>
      </w:r>
      <w:r w:rsidRPr="00200B71">
        <w:rPr>
          <w:rFonts w:ascii="Times New Roman" w:hAnsi="Times New Roman" w:cs="Times New Roman"/>
          <w:i/>
          <w:iCs/>
          <w:color w:val="231F20"/>
        </w:rPr>
        <w:t>Le frontiere del corpo. Mutamenti e metamorfosi</w:t>
      </w:r>
      <w:r w:rsidRPr="00200B71">
        <w:rPr>
          <w:rFonts w:ascii="Times New Roman" w:hAnsi="Times New Roman" w:cs="Times New Roman"/>
          <w:color w:val="231F20"/>
        </w:rPr>
        <w:t>.</w:t>
      </w:r>
    </w:p>
    <w:p w:rsidR="00A51D7C" w:rsidRPr="00200B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 w:rsidRPr="00200B71">
        <w:rPr>
          <w:rFonts w:ascii="Times New Roman" w:hAnsi="Times New Roman" w:cs="Times New Roman"/>
          <w:color w:val="231F20"/>
        </w:rPr>
        <w:t>Pisa: ETS.</w:t>
      </w:r>
    </w:p>
    <w:p w:rsidR="00A51D7C" w:rsidRPr="00200B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200B71">
        <w:rPr>
          <w:rFonts w:ascii="Times New Roman" w:hAnsi="Times New Roman" w:cs="Times New Roman"/>
          <w:color w:val="231F20"/>
        </w:rPr>
        <w:t xml:space="preserve">Duncan G.J., Brooks-Gunn J. (Eds.) </w:t>
      </w:r>
      <w:r w:rsidRPr="00200B71">
        <w:rPr>
          <w:rFonts w:ascii="Times New Roman" w:hAnsi="Times New Roman" w:cs="Times New Roman"/>
          <w:color w:val="231F20"/>
          <w:lang w:val="fr-FR"/>
        </w:rPr>
        <w:t xml:space="preserve">(1997). </w:t>
      </w:r>
      <w:r w:rsidRPr="00200B71">
        <w:rPr>
          <w:rFonts w:ascii="Times New Roman" w:hAnsi="Times New Roman" w:cs="Times New Roman"/>
          <w:i/>
          <w:iCs/>
          <w:color w:val="231F20"/>
          <w:lang w:val="fr-FR"/>
        </w:rPr>
        <w:t>Consequences of growing up poor</w:t>
      </w:r>
      <w:r w:rsidRPr="00200B71">
        <w:rPr>
          <w:rFonts w:ascii="Times New Roman" w:hAnsi="Times New Roman" w:cs="Times New Roman"/>
          <w:color w:val="231F20"/>
          <w:lang w:val="fr-FR"/>
        </w:rPr>
        <w:t>. New York: Russell Sage</w:t>
      </w:r>
    </w:p>
    <w:p w:rsidR="00A51D7C" w:rsidRPr="00200B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200B71">
        <w:rPr>
          <w:rFonts w:ascii="Times New Roman" w:hAnsi="Times New Roman" w:cs="Times New Roman"/>
          <w:color w:val="231F20"/>
          <w:lang w:val="fr-FR"/>
        </w:rPr>
        <w:t>Foundation.</w:t>
      </w:r>
    </w:p>
    <w:p w:rsidR="00A51D7C" w:rsidRPr="00200B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</w:p>
    <w:p w:rsidR="00A51D7C" w:rsidRPr="00200B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31F20"/>
          <w:lang w:val="fr-FR"/>
        </w:rPr>
      </w:pPr>
      <w:r w:rsidRPr="00200B71">
        <w:rPr>
          <w:rFonts w:ascii="Times New Roman" w:hAnsi="Times New Roman" w:cs="Times New Roman"/>
          <w:b/>
          <w:bCs/>
          <w:color w:val="231F20"/>
          <w:lang w:val="fr-FR"/>
        </w:rPr>
        <w:t>Multivolumes</w:t>
      </w:r>
    </w:p>
    <w:p w:rsidR="00A51D7C" w:rsidRPr="00200B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200B71">
        <w:rPr>
          <w:rFonts w:ascii="Times New Roman" w:hAnsi="Times New Roman" w:cs="Times New Roman"/>
          <w:color w:val="231F20"/>
          <w:lang w:val="fr-FR"/>
        </w:rPr>
        <w:t xml:space="preserve">Wiener P. (Ed.) (1973). </w:t>
      </w:r>
      <w:r w:rsidRPr="00200B71">
        <w:rPr>
          <w:rFonts w:ascii="Times New Roman" w:hAnsi="Times New Roman" w:cs="Times New Roman"/>
          <w:i/>
          <w:iCs/>
          <w:color w:val="231F20"/>
          <w:lang w:val="fr-FR"/>
        </w:rPr>
        <w:t xml:space="preserve">Dictionary of the history of ideas </w:t>
      </w:r>
      <w:r w:rsidRPr="00200B71">
        <w:rPr>
          <w:rFonts w:ascii="Times New Roman" w:hAnsi="Times New Roman" w:cs="Times New Roman"/>
          <w:color w:val="231F20"/>
          <w:lang w:val="fr-FR"/>
        </w:rPr>
        <w:t>(Voll. 1-4). New York: Scribner’s.</w:t>
      </w:r>
    </w:p>
    <w:p w:rsidR="00A51D7C" w:rsidRPr="00200B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</w:p>
    <w:p w:rsidR="00A51D7C" w:rsidRPr="00200B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31F20"/>
          <w:lang w:val="fr-FR"/>
        </w:rPr>
      </w:pPr>
      <w:r w:rsidRPr="00200B71">
        <w:rPr>
          <w:rFonts w:ascii="Times New Roman" w:hAnsi="Times New Roman" w:cs="Times New Roman"/>
          <w:b/>
          <w:bCs/>
          <w:color w:val="231F20"/>
          <w:lang w:val="fr-FR"/>
        </w:rPr>
        <w:t>Introductions et préfaces</w:t>
      </w:r>
    </w:p>
    <w:p w:rsidR="00A51D7C" w:rsidRPr="006268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 w:rsidRPr="00200B71">
        <w:rPr>
          <w:rFonts w:ascii="Times New Roman" w:hAnsi="Times New Roman" w:cs="Times New Roman"/>
          <w:color w:val="231F20"/>
          <w:lang w:val="fr-FR"/>
        </w:rPr>
        <w:t xml:space="preserve">Santelli Beccegato L. (2001). Prefazione. </w:t>
      </w:r>
      <w:r w:rsidRPr="008C00F0">
        <w:rPr>
          <w:rFonts w:ascii="Times New Roman" w:hAnsi="Times New Roman" w:cs="Times New Roman"/>
          <w:color w:val="231F20"/>
          <w:lang w:val="fr-FR"/>
        </w:rPr>
        <w:t xml:space="preserve">Dans D. Demetrio </w:t>
      </w:r>
      <w:r w:rsidRPr="008C00F0">
        <w:rPr>
          <w:rFonts w:ascii="Times New Roman" w:hAnsi="Times New Roman" w:cs="Times New Roman"/>
          <w:i/>
          <w:iCs/>
          <w:color w:val="231F20"/>
          <w:lang w:val="fr-FR"/>
        </w:rPr>
        <w:t xml:space="preserve">et alii </w:t>
      </w:r>
      <w:r w:rsidRPr="008C00F0">
        <w:rPr>
          <w:rFonts w:ascii="Times New Roman" w:hAnsi="Times New Roman" w:cs="Times New Roman"/>
          <w:color w:val="231F20"/>
          <w:lang w:val="fr-FR"/>
        </w:rPr>
        <w:t xml:space="preserve">(2001). </w:t>
      </w:r>
      <w:r w:rsidRPr="00200B71">
        <w:rPr>
          <w:rFonts w:ascii="Times New Roman" w:hAnsi="Times New Roman" w:cs="Times New Roman"/>
          <w:i/>
          <w:iCs/>
          <w:color w:val="231F20"/>
        </w:rPr>
        <w:t xml:space="preserve">Con voce diversa. Pedagogia e differenzasessuale e di genere </w:t>
      </w:r>
      <w:r w:rsidRPr="00200B71">
        <w:rPr>
          <w:rFonts w:ascii="Times New Roman" w:hAnsi="Times New Roman" w:cs="Times New Roman"/>
          <w:color w:val="231F20"/>
        </w:rPr>
        <w:t>(9-11).</w:t>
      </w:r>
      <w:r w:rsidRPr="00626871">
        <w:rPr>
          <w:rFonts w:ascii="Times New Roman" w:hAnsi="Times New Roman" w:cs="Times New Roman"/>
          <w:color w:val="231F20"/>
        </w:rPr>
        <w:t xml:space="preserve"> Milano: Guerini.</w:t>
      </w:r>
    </w:p>
    <w:p w:rsidR="00A51D7C" w:rsidRPr="006268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231F20"/>
        </w:rPr>
      </w:pPr>
    </w:p>
    <w:p w:rsidR="00A51D7C" w:rsidRPr="00425F10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31F20"/>
          <w:lang w:val="fr-FR"/>
        </w:rPr>
      </w:pPr>
      <w:r>
        <w:rPr>
          <w:rFonts w:ascii="Times New Roman" w:hAnsi="Times New Roman" w:cs="Times New Roman"/>
          <w:b/>
          <w:bCs/>
          <w:color w:val="231F20"/>
          <w:lang w:val="fr-FR"/>
        </w:rPr>
        <w:t>Articles ou</w:t>
      </w:r>
      <w:r w:rsidRPr="00425F10">
        <w:rPr>
          <w:rFonts w:ascii="Times New Roman" w:hAnsi="Times New Roman" w:cs="Times New Roman"/>
          <w:b/>
          <w:bCs/>
          <w:color w:val="231F20"/>
          <w:lang w:val="fr-FR"/>
        </w:rPr>
        <w:t xml:space="preserve"> essais contenus dans des volumes</w:t>
      </w:r>
    </w:p>
    <w:p w:rsidR="00A51D7C" w:rsidRPr="00200B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 w:rsidRPr="00626871">
        <w:rPr>
          <w:rFonts w:ascii="Times New Roman" w:hAnsi="Times New Roman" w:cs="Times New Roman"/>
          <w:color w:val="231F20"/>
        </w:rPr>
        <w:t xml:space="preserve">Becchi E. (2007). </w:t>
      </w:r>
      <w:r w:rsidRPr="00200B71">
        <w:rPr>
          <w:rFonts w:ascii="Times New Roman" w:hAnsi="Times New Roman" w:cs="Times New Roman"/>
          <w:color w:val="231F20"/>
        </w:rPr>
        <w:t>Allevare, curare, istruire, educare nel segno d</w:t>
      </w:r>
      <w:r>
        <w:rPr>
          <w:rFonts w:ascii="Times New Roman" w:hAnsi="Times New Roman" w:cs="Times New Roman"/>
          <w:color w:val="231F20"/>
        </w:rPr>
        <w:t>ella donna: da casa a scuola. Dans</w:t>
      </w:r>
      <w:r w:rsidRPr="00200B71">
        <w:rPr>
          <w:rFonts w:ascii="Times New Roman" w:hAnsi="Times New Roman" w:cs="Times New Roman"/>
          <w:color w:val="231F20"/>
        </w:rPr>
        <w:t xml:space="preserve"> S. Ulivieri (</w:t>
      </w:r>
      <w:r>
        <w:rPr>
          <w:rFonts w:ascii="Times New Roman" w:hAnsi="Times New Roman" w:cs="Times New Roman"/>
          <w:color w:val="231F20"/>
        </w:rPr>
        <w:t>sous la direction de)</w:t>
      </w:r>
    </w:p>
    <w:p w:rsidR="00A51D7C" w:rsidRPr="00200B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 w:rsidRPr="00200B71">
        <w:rPr>
          <w:rFonts w:ascii="Times New Roman" w:hAnsi="Times New Roman" w:cs="Times New Roman"/>
          <w:i/>
          <w:iCs/>
          <w:color w:val="231F20"/>
        </w:rPr>
        <w:t xml:space="preserve">Educazione al femminile. Una storia da scoprire </w:t>
      </w:r>
      <w:r w:rsidRPr="00200B71">
        <w:rPr>
          <w:rFonts w:ascii="Times New Roman" w:hAnsi="Times New Roman" w:cs="Times New Roman"/>
          <w:color w:val="231F20"/>
        </w:rPr>
        <w:t>(pp.181-197). Milano: Guerini.</w:t>
      </w:r>
    </w:p>
    <w:p w:rsidR="00A51D7C" w:rsidRPr="00200B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200B71">
        <w:rPr>
          <w:rFonts w:ascii="Times New Roman" w:hAnsi="Times New Roman" w:cs="Times New Roman"/>
          <w:color w:val="231F20"/>
        </w:rPr>
        <w:t xml:space="preserve">Riva M.G. (2006). Il teatro come dispositivo pedagogico. In C. Covato (a cura di). </w:t>
      </w:r>
      <w:r w:rsidRPr="00200B71">
        <w:rPr>
          <w:rFonts w:ascii="Times New Roman" w:hAnsi="Times New Roman" w:cs="Times New Roman"/>
          <w:i/>
          <w:iCs/>
          <w:color w:val="231F20"/>
          <w:lang w:val="fr-FR"/>
        </w:rPr>
        <w:t xml:space="preserve">Metamorfosi dell’identità </w:t>
      </w:r>
      <w:r w:rsidRPr="00200B71">
        <w:rPr>
          <w:rFonts w:ascii="Times New Roman" w:hAnsi="Times New Roman" w:cs="Times New Roman"/>
          <w:color w:val="231F20"/>
          <w:lang w:val="fr-FR"/>
        </w:rPr>
        <w:t>(pp. 115-140). Milano: Guerini.</w:t>
      </w:r>
    </w:p>
    <w:p w:rsidR="00A51D7C" w:rsidRPr="00200B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</w:p>
    <w:p w:rsidR="00A51D7C" w:rsidRPr="00200B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31F20"/>
          <w:lang w:val="fr-FR"/>
        </w:rPr>
      </w:pPr>
      <w:r w:rsidRPr="00200B71">
        <w:rPr>
          <w:rFonts w:ascii="Times New Roman" w:hAnsi="Times New Roman" w:cs="Times New Roman"/>
          <w:b/>
          <w:bCs/>
          <w:color w:val="231F20"/>
          <w:lang w:val="fr-FR"/>
        </w:rPr>
        <w:t>Articles contenus dans des revues</w:t>
      </w:r>
    </w:p>
    <w:p w:rsidR="00A51D7C" w:rsidRPr="00305739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231F20"/>
          <w:lang w:val="en-GB"/>
        </w:rPr>
      </w:pPr>
      <w:r w:rsidRPr="00200B71">
        <w:rPr>
          <w:rFonts w:ascii="Times New Roman" w:hAnsi="Times New Roman" w:cs="Times New Roman"/>
          <w:color w:val="231F20"/>
          <w:lang w:val="fr-FR"/>
        </w:rPr>
        <w:t xml:space="preserve">Frauenfelder E. (2013). </w:t>
      </w:r>
      <w:r w:rsidRPr="00200B71">
        <w:rPr>
          <w:rFonts w:ascii="Times New Roman" w:hAnsi="Times New Roman" w:cs="Times New Roman"/>
          <w:color w:val="231F20"/>
        </w:rPr>
        <w:t xml:space="preserve">La “scuola di Firenze” e l’album di famiglia della pedagogia italiana. </w:t>
      </w:r>
      <w:r w:rsidRPr="00305739">
        <w:rPr>
          <w:rFonts w:ascii="Times New Roman" w:hAnsi="Times New Roman" w:cs="Times New Roman"/>
          <w:i/>
          <w:iCs/>
          <w:color w:val="231F20"/>
          <w:lang w:val="en-GB"/>
        </w:rPr>
        <w:t>Studi sulla Formazione,</w:t>
      </w:r>
      <w:r w:rsidRPr="00305739">
        <w:rPr>
          <w:rFonts w:ascii="Times New Roman" w:hAnsi="Times New Roman" w:cs="Times New Roman"/>
          <w:color w:val="231F20"/>
          <w:lang w:val="en-GB"/>
        </w:rPr>
        <w:t>1, pp. 49-53.</w:t>
      </w:r>
    </w:p>
    <w:p w:rsidR="00A51D7C" w:rsidRPr="00305739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en-GB"/>
        </w:rPr>
      </w:pPr>
      <w:r w:rsidRPr="00305739">
        <w:rPr>
          <w:rFonts w:ascii="Times New Roman" w:hAnsi="Times New Roman" w:cs="Times New Roman"/>
          <w:color w:val="231F20"/>
          <w:lang w:val="en-GB"/>
        </w:rPr>
        <w:t xml:space="preserve">Coltheart M. </w:t>
      </w:r>
      <w:r w:rsidRPr="00305739">
        <w:rPr>
          <w:rFonts w:ascii="Times New Roman" w:hAnsi="Times New Roman" w:cs="Times New Roman"/>
          <w:i/>
          <w:iCs/>
          <w:color w:val="231F20"/>
          <w:lang w:val="en-GB"/>
        </w:rPr>
        <w:t xml:space="preserve">et alii </w:t>
      </w:r>
      <w:r w:rsidRPr="00305739">
        <w:rPr>
          <w:rFonts w:ascii="Times New Roman" w:hAnsi="Times New Roman" w:cs="Times New Roman"/>
          <w:color w:val="231F20"/>
          <w:lang w:val="en-GB"/>
        </w:rPr>
        <w:t>(1993). Models of reading aloud: dual-route and parallel-distributedprocessing approaches.</w:t>
      </w:r>
    </w:p>
    <w:p w:rsidR="00A51D7C" w:rsidRPr="00305739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en-GB"/>
        </w:rPr>
      </w:pPr>
      <w:r w:rsidRPr="00305739">
        <w:rPr>
          <w:rFonts w:ascii="Times New Roman" w:hAnsi="Times New Roman" w:cs="Times New Roman"/>
          <w:i/>
          <w:iCs/>
          <w:color w:val="231F20"/>
          <w:lang w:val="en-GB"/>
        </w:rPr>
        <w:t>Psychological Review, 100</w:t>
      </w:r>
      <w:r w:rsidRPr="00305739">
        <w:rPr>
          <w:rFonts w:ascii="Times New Roman" w:hAnsi="Times New Roman" w:cs="Times New Roman"/>
          <w:color w:val="231F20"/>
          <w:lang w:val="en-GB"/>
        </w:rPr>
        <w:t>, pp. 589-608.</w:t>
      </w:r>
    </w:p>
    <w:p w:rsidR="00A51D7C" w:rsidRPr="00200B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305739">
        <w:rPr>
          <w:rFonts w:ascii="Times New Roman" w:hAnsi="Times New Roman" w:cs="Times New Roman"/>
          <w:color w:val="231F20"/>
          <w:lang w:val="en-GB"/>
        </w:rPr>
        <w:t xml:space="preserve">Smyth A.M., Parker A.L., Pease D.L. (2002). </w:t>
      </w:r>
      <w:r w:rsidRPr="00200B71">
        <w:rPr>
          <w:rFonts w:ascii="Times New Roman" w:hAnsi="Times New Roman" w:cs="Times New Roman"/>
          <w:color w:val="231F20"/>
          <w:lang w:val="fr-FR"/>
        </w:rPr>
        <w:t xml:space="preserve">A study of enjoyment of peas. </w:t>
      </w:r>
      <w:r w:rsidRPr="00200B71">
        <w:rPr>
          <w:rFonts w:ascii="Times New Roman" w:hAnsi="Times New Roman" w:cs="Times New Roman"/>
          <w:i/>
          <w:iCs/>
          <w:color w:val="231F20"/>
          <w:lang w:val="fr-FR"/>
        </w:rPr>
        <w:t>Journal of Abnormal Eating, 8</w:t>
      </w:r>
      <w:r w:rsidRPr="00200B71">
        <w:rPr>
          <w:rFonts w:ascii="Times New Roman" w:hAnsi="Times New Roman" w:cs="Times New Roman"/>
          <w:color w:val="231F20"/>
          <w:lang w:val="fr-FR"/>
        </w:rPr>
        <w:t>, pp. 120-125.</w:t>
      </w:r>
    </w:p>
    <w:p w:rsidR="00A51D7C" w:rsidRPr="00200B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</w:p>
    <w:p w:rsidR="00A51D7C" w:rsidRPr="00200B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31F20"/>
          <w:lang w:val="fr-FR"/>
        </w:rPr>
      </w:pPr>
      <w:r w:rsidRPr="00200B71">
        <w:rPr>
          <w:rFonts w:ascii="Times New Roman" w:hAnsi="Times New Roman" w:cs="Times New Roman"/>
          <w:b/>
          <w:bCs/>
          <w:color w:val="231F20"/>
          <w:lang w:val="fr-FR"/>
        </w:rPr>
        <w:t>D’autres références</w:t>
      </w:r>
    </w:p>
    <w:p w:rsidR="00A51D7C" w:rsidRPr="00305739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en-GB"/>
        </w:rPr>
      </w:pPr>
      <w:r w:rsidRPr="00200B71">
        <w:rPr>
          <w:rFonts w:ascii="Times New Roman" w:hAnsi="Times New Roman" w:cs="Times New Roman"/>
          <w:color w:val="231F20"/>
          <w:lang w:val="fr-FR"/>
        </w:rPr>
        <w:t xml:space="preserve">Bergmann P.G. (1993). </w:t>
      </w:r>
      <w:r w:rsidRPr="00305739">
        <w:rPr>
          <w:rFonts w:ascii="Times New Roman" w:hAnsi="Times New Roman" w:cs="Times New Roman"/>
          <w:color w:val="231F20"/>
          <w:lang w:val="en-GB"/>
        </w:rPr>
        <w:t xml:space="preserve">Relativity. In </w:t>
      </w:r>
      <w:r w:rsidRPr="00305739">
        <w:rPr>
          <w:rFonts w:ascii="Times New Roman" w:hAnsi="Times New Roman" w:cs="Times New Roman"/>
          <w:i/>
          <w:iCs/>
          <w:color w:val="231F20"/>
          <w:lang w:val="en-GB"/>
        </w:rPr>
        <w:t xml:space="preserve">The new encyclopedia britannica </w:t>
      </w:r>
      <w:r w:rsidRPr="00305739">
        <w:rPr>
          <w:rFonts w:ascii="Times New Roman" w:hAnsi="Times New Roman" w:cs="Times New Roman"/>
          <w:color w:val="231F20"/>
          <w:lang w:val="en-GB"/>
        </w:rPr>
        <w:t>(Vol. 26, pp. 501-508). Chicago: EncyclopediaBritannica.</w:t>
      </w:r>
    </w:p>
    <w:p w:rsidR="00A51D7C" w:rsidRPr="00305739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231F20"/>
          <w:lang w:val="en-GB"/>
        </w:rPr>
      </w:pPr>
      <w:r w:rsidRPr="00305739">
        <w:rPr>
          <w:rFonts w:ascii="Times New Roman" w:hAnsi="Times New Roman" w:cs="Times New Roman"/>
          <w:color w:val="231F20"/>
          <w:lang w:val="en-GB"/>
        </w:rPr>
        <w:t xml:space="preserve">Yoshida Y. (2001). Essays in urban transportation (Tesi di Dottorato, Boston, College, 2001). </w:t>
      </w:r>
      <w:r w:rsidRPr="00305739">
        <w:rPr>
          <w:rFonts w:ascii="Times New Roman" w:hAnsi="Times New Roman" w:cs="Times New Roman"/>
          <w:i/>
          <w:iCs/>
          <w:color w:val="231F20"/>
          <w:lang w:val="en-GB"/>
        </w:rPr>
        <w:t>Dissertation AbstractsInternational, 62</w:t>
      </w:r>
      <w:r w:rsidRPr="00305739">
        <w:rPr>
          <w:rFonts w:ascii="Times New Roman" w:hAnsi="Times New Roman" w:cs="Times New Roman"/>
          <w:color w:val="231F20"/>
          <w:lang w:val="en-GB"/>
        </w:rPr>
        <w:t>, 7741A.</w:t>
      </w:r>
    </w:p>
    <w:p w:rsidR="00A51D7C" w:rsidRPr="00305739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en-GB"/>
        </w:rPr>
      </w:pPr>
      <w:r w:rsidRPr="00305739">
        <w:rPr>
          <w:rFonts w:ascii="Times New Roman" w:hAnsi="Times New Roman" w:cs="Times New Roman"/>
          <w:color w:val="231F20"/>
          <w:lang w:val="en-GB"/>
        </w:rPr>
        <w:t xml:space="preserve">National Institute of Mental Health. (1990). </w:t>
      </w:r>
      <w:r w:rsidRPr="00305739">
        <w:rPr>
          <w:rFonts w:ascii="Times New Roman" w:hAnsi="Times New Roman" w:cs="Times New Roman"/>
          <w:i/>
          <w:iCs/>
          <w:color w:val="231F20"/>
          <w:lang w:val="en-GB"/>
        </w:rPr>
        <w:t xml:space="preserve">Clinical training in serious mental illness </w:t>
      </w:r>
      <w:r w:rsidRPr="00305739">
        <w:rPr>
          <w:rFonts w:ascii="Times New Roman" w:hAnsi="Times New Roman" w:cs="Times New Roman"/>
          <w:color w:val="231F20"/>
          <w:lang w:val="en-GB"/>
        </w:rPr>
        <w:t>(DHHS Pubblicazione ADM 90-1679). Washington, Government Printing Office.</w:t>
      </w:r>
    </w:p>
    <w:p w:rsidR="00A51D7C" w:rsidRPr="00305739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en-GB"/>
        </w:rPr>
      </w:pPr>
    </w:p>
    <w:p w:rsidR="00A51D7C" w:rsidRPr="00381CC9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31F20"/>
          <w:lang w:val="fr-FR"/>
        </w:rPr>
      </w:pPr>
      <w:r w:rsidRPr="00381CC9">
        <w:rPr>
          <w:rFonts w:ascii="Times New Roman" w:hAnsi="Times New Roman" w:cs="Times New Roman"/>
          <w:b/>
          <w:bCs/>
          <w:color w:val="231F20"/>
          <w:lang w:val="fr-FR"/>
        </w:rPr>
        <w:t>Conférences</w:t>
      </w:r>
    </w:p>
    <w:p w:rsidR="00A51D7C" w:rsidRPr="00200B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231F20"/>
          <w:lang w:val="fr-FR"/>
        </w:rPr>
      </w:pPr>
      <w:r w:rsidRPr="00381CC9">
        <w:rPr>
          <w:rFonts w:ascii="Times New Roman" w:hAnsi="Times New Roman" w:cs="Times New Roman"/>
          <w:color w:val="231F20"/>
          <w:lang w:val="fr-FR"/>
        </w:rPr>
        <w:t xml:space="preserve">Schnase J.L., Cunnius E.L. (Eds.) </w:t>
      </w:r>
      <w:r w:rsidRPr="00200B71">
        <w:rPr>
          <w:rFonts w:ascii="Times New Roman" w:hAnsi="Times New Roman" w:cs="Times New Roman"/>
          <w:color w:val="231F20"/>
          <w:lang w:val="fr-FR"/>
        </w:rPr>
        <w:t xml:space="preserve">(1995). Proceedings from CSCL ‘95: </w:t>
      </w:r>
      <w:r w:rsidRPr="00200B71">
        <w:rPr>
          <w:rFonts w:ascii="Times New Roman" w:hAnsi="Times New Roman" w:cs="Times New Roman"/>
          <w:i/>
          <w:iCs/>
          <w:color w:val="231F20"/>
          <w:lang w:val="fr-FR"/>
        </w:rPr>
        <w:t>The First International Conference on</w:t>
      </w:r>
    </w:p>
    <w:p w:rsidR="00A51D7C" w:rsidRPr="00200B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305739">
        <w:rPr>
          <w:rFonts w:ascii="Times New Roman" w:hAnsi="Times New Roman" w:cs="Times New Roman"/>
          <w:i/>
          <w:iCs/>
          <w:color w:val="231F20"/>
          <w:lang w:val="en-GB"/>
        </w:rPr>
        <w:t>ComputerSupport for Col- laborative Learning</w:t>
      </w:r>
      <w:r w:rsidRPr="00305739">
        <w:rPr>
          <w:rFonts w:ascii="Times New Roman" w:hAnsi="Times New Roman" w:cs="Times New Roman"/>
          <w:color w:val="231F20"/>
          <w:lang w:val="en-GB"/>
        </w:rPr>
        <w:t xml:space="preserve">. </w:t>
      </w:r>
      <w:r w:rsidRPr="00200B71">
        <w:rPr>
          <w:rFonts w:ascii="Times New Roman" w:hAnsi="Times New Roman" w:cs="Times New Roman"/>
          <w:color w:val="231F20"/>
          <w:lang w:val="fr-FR"/>
        </w:rPr>
        <w:t>Mahwah: Erlbaum.</w:t>
      </w:r>
    </w:p>
    <w:p w:rsidR="00A51D7C" w:rsidRPr="00200B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</w:p>
    <w:p w:rsidR="00A51D7C" w:rsidRPr="00200B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31F20"/>
          <w:lang w:val="fr-FR"/>
        </w:rPr>
      </w:pPr>
      <w:r w:rsidRPr="00200B71">
        <w:rPr>
          <w:rFonts w:ascii="Times New Roman" w:hAnsi="Times New Roman" w:cs="Times New Roman"/>
          <w:b/>
          <w:bCs/>
          <w:color w:val="231F20"/>
          <w:lang w:val="fr-FR"/>
        </w:rPr>
        <w:t>Publication web ou articles tirés d’un périodique on line</w:t>
      </w:r>
    </w:p>
    <w:p w:rsidR="00A51D7C" w:rsidRPr="00200B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200B71">
        <w:rPr>
          <w:rFonts w:ascii="Times New Roman" w:hAnsi="Times New Roman" w:cs="Times New Roman"/>
          <w:color w:val="231F20"/>
          <w:lang w:val="fr-FR"/>
        </w:rPr>
        <w:t>&lt;http://www.repubblica.it/salute/interattivi/2010/11/23/news/anziani_pi_in_salute_ma_pi_soli-9408532/ &gt; (dernière consultation: 11/12/2010).</w:t>
      </w:r>
    </w:p>
    <w:p w:rsidR="00A51D7C" w:rsidRPr="00200B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 w:rsidRPr="00200B71">
        <w:rPr>
          <w:rFonts w:ascii="Times New Roman" w:hAnsi="Times New Roman" w:cs="Times New Roman"/>
          <w:color w:val="231F20"/>
        </w:rPr>
        <w:t xml:space="preserve">Caocci D., Finelli M. (1999). Il dibattito internazionale. </w:t>
      </w:r>
      <w:r w:rsidRPr="00200B71">
        <w:rPr>
          <w:rFonts w:ascii="Times New Roman" w:hAnsi="Times New Roman" w:cs="Times New Roman"/>
          <w:i/>
          <w:iCs/>
          <w:color w:val="231F20"/>
        </w:rPr>
        <w:t xml:space="preserve">Pianeta Infanzia. Questioni e documenti, 7, </w:t>
      </w:r>
      <w:r w:rsidRPr="00200B71">
        <w:rPr>
          <w:rFonts w:ascii="Times New Roman" w:hAnsi="Times New Roman" w:cs="Times New Roman"/>
          <w:color w:val="231F20"/>
        </w:rPr>
        <w:t>pp. 24-42.  dans&lt;http:/www.mi- nori.it/pubblicazioni/quaderni/indice_quaderni.html&gt; (dernière consultation: 30/01/2005).</w:t>
      </w:r>
    </w:p>
    <w:p w:rsidR="00A51D7C" w:rsidRPr="00200B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 w:rsidRPr="00200B71">
        <w:rPr>
          <w:rFonts w:ascii="Times New Roman" w:hAnsi="Times New Roman" w:cs="Times New Roman"/>
          <w:color w:val="231F20"/>
        </w:rPr>
        <w:t>Roma G. (2010). Terza età, la realtà italiana letta dal direttore del Censis.</w:t>
      </w:r>
    </w:p>
    <w:p w:rsidR="00A51D7C" w:rsidRPr="00200B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626871">
        <w:rPr>
          <w:rFonts w:ascii="Times New Roman" w:hAnsi="Times New Roman" w:cs="Times New Roman"/>
          <w:color w:val="231F20"/>
        </w:rPr>
        <w:t xml:space="preserve"> </w:t>
      </w:r>
      <w:r w:rsidRPr="00200B71">
        <w:rPr>
          <w:rFonts w:ascii="Times New Roman" w:hAnsi="Times New Roman" w:cs="Times New Roman"/>
          <w:color w:val="231F20"/>
          <w:lang w:val="fr-FR"/>
        </w:rPr>
        <w:t>Dans &lt;http://www.repubblica.it/salute/2010/11/23/news/terza_et_la_realt_italiana_vista_dal_censis-9409097/&gt; (dernière consultation: 11/12/2010).</w:t>
      </w:r>
    </w:p>
    <w:p w:rsidR="00A51D7C" w:rsidRPr="00200B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</w:p>
    <w:p w:rsidR="00A51D7C" w:rsidRPr="00425F10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31F20"/>
          <w:lang w:val="fr-FR"/>
        </w:rPr>
      </w:pPr>
      <w:r w:rsidRPr="00425F10">
        <w:rPr>
          <w:rFonts w:ascii="Times New Roman" w:hAnsi="Times New Roman" w:cs="Times New Roman"/>
          <w:b/>
          <w:bCs/>
          <w:color w:val="231F20"/>
          <w:lang w:val="fr-FR"/>
        </w:rPr>
        <w:t>Références normatives</w:t>
      </w:r>
    </w:p>
    <w:p w:rsidR="00A51D7C" w:rsidRDefault="00A51D7C" w:rsidP="00A51D7C">
      <w:pPr>
        <w:jc w:val="both"/>
        <w:rPr>
          <w:rFonts w:ascii="Times New Roman" w:hAnsi="Times New Roman" w:cs="Times New Roman"/>
          <w:lang w:val="fr-FR"/>
        </w:rPr>
      </w:pPr>
      <w:r w:rsidRPr="00200B71">
        <w:rPr>
          <w:rFonts w:ascii="Times New Roman" w:hAnsi="Times New Roman" w:cs="Times New Roman"/>
          <w:color w:val="231F20"/>
          <w:lang w:val="fr-FR"/>
        </w:rPr>
        <w:t xml:space="preserve">D.P.R. 31 juillet 1996, n. 470 - </w:t>
      </w:r>
      <w:r>
        <w:rPr>
          <w:rFonts w:ascii="Times New Roman" w:hAnsi="Times New Roman" w:cs="Times New Roman"/>
          <w:lang w:val="fr-FR"/>
        </w:rPr>
        <w:t>Réglementation concernant le système éducatif del’Ecole de Spécialisation pour la formation des enseignants d’Ecole Secondaire.</w:t>
      </w:r>
    </w:p>
    <w:p w:rsidR="00A51D7C" w:rsidRDefault="00A51D7C" w:rsidP="00A51D7C">
      <w:pPr>
        <w:jc w:val="both"/>
        <w:rPr>
          <w:rFonts w:ascii="Times New Roman" w:hAnsi="Times New Roman" w:cs="Times New Roman"/>
          <w:lang w:val="fr-FR"/>
        </w:rPr>
      </w:pPr>
    </w:p>
    <w:p w:rsidR="00A51D7C" w:rsidRPr="00200B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31F20"/>
          <w:lang w:val="fr-FR"/>
        </w:rPr>
      </w:pPr>
      <w:r>
        <w:rPr>
          <w:rFonts w:ascii="Times New Roman" w:hAnsi="Times New Roman" w:cs="Times New Roman"/>
          <w:b/>
          <w:bCs/>
          <w:color w:val="231F20"/>
          <w:lang w:val="fr-FR"/>
        </w:rPr>
        <w:t>ABREVIATIONS</w:t>
      </w:r>
      <w:r w:rsidRPr="00200B71">
        <w:rPr>
          <w:rFonts w:ascii="Times New Roman" w:hAnsi="Times New Roman" w:cs="Times New Roman"/>
          <w:b/>
          <w:bCs/>
          <w:color w:val="231F20"/>
          <w:lang w:val="fr-FR"/>
        </w:rPr>
        <w:t xml:space="preserve"> (quelques</w:t>
      </w:r>
      <w:r>
        <w:rPr>
          <w:rFonts w:ascii="Times New Roman" w:hAnsi="Times New Roman" w:cs="Times New Roman"/>
          <w:b/>
          <w:bCs/>
          <w:color w:val="231F20"/>
          <w:lang w:val="fr-FR"/>
        </w:rPr>
        <w:t>)</w:t>
      </w:r>
    </w:p>
    <w:p w:rsidR="00A51D7C" w:rsidRPr="00200B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>
        <w:rPr>
          <w:rFonts w:ascii="Times New Roman" w:hAnsi="Times New Roman" w:cs="Times New Roman"/>
          <w:color w:val="231F20"/>
          <w:lang w:val="fr-FR"/>
        </w:rPr>
        <w:t>a. = an</w:t>
      </w:r>
    </w:p>
    <w:p w:rsidR="00A51D7C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200B71">
        <w:rPr>
          <w:rFonts w:ascii="Times New Roman" w:hAnsi="Times New Roman" w:cs="Times New Roman"/>
          <w:color w:val="231F20"/>
          <w:lang w:val="fr-FR"/>
        </w:rPr>
        <w:t>a. A. = an</w:t>
      </w:r>
      <w:r>
        <w:rPr>
          <w:rFonts w:ascii="Times New Roman" w:hAnsi="Times New Roman" w:cs="Times New Roman"/>
          <w:color w:val="231F20"/>
          <w:lang w:val="fr-FR"/>
        </w:rPr>
        <w:t>née</w:t>
      </w:r>
      <w:r w:rsidRPr="00200B71">
        <w:rPr>
          <w:rFonts w:ascii="Times New Roman" w:hAnsi="Times New Roman" w:cs="Times New Roman"/>
          <w:color w:val="231F20"/>
          <w:lang w:val="fr-FR"/>
        </w:rPr>
        <w:t xml:space="preserve"> académique</w:t>
      </w:r>
    </w:p>
    <w:p w:rsidR="00A51D7C" w:rsidRPr="00200B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>
        <w:rPr>
          <w:rFonts w:ascii="Times New Roman" w:hAnsi="Times New Roman" w:cs="Times New Roman"/>
          <w:color w:val="231F20"/>
          <w:lang w:val="fr-FR"/>
        </w:rPr>
        <w:t>ann.= annexe</w:t>
      </w:r>
    </w:p>
    <w:p w:rsidR="00A51D7C" w:rsidRPr="005D40BA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5D40BA">
        <w:rPr>
          <w:rFonts w:ascii="Times New Roman" w:hAnsi="Times New Roman" w:cs="Times New Roman"/>
          <w:color w:val="231F20"/>
          <w:lang w:val="fr-FR"/>
        </w:rPr>
        <w:t>av.</w:t>
      </w:r>
      <w:r>
        <w:rPr>
          <w:rFonts w:ascii="Times New Roman" w:hAnsi="Times New Roman" w:cs="Times New Roman"/>
          <w:color w:val="231F20"/>
          <w:lang w:val="fr-FR"/>
        </w:rPr>
        <w:t>J.C. = avant Jé</w:t>
      </w:r>
      <w:r w:rsidRPr="005D40BA">
        <w:rPr>
          <w:rFonts w:ascii="Times New Roman" w:hAnsi="Times New Roman" w:cs="Times New Roman"/>
          <w:color w:val="231F20"/>
          <w:lang w:val="fr-FR"/>
        </w:rPr>
        <w:t>sus  Christ</w:t>
      </w:r>
    </w:p>
    <w:p w:rsidR="00A51D7C" w:rsidRPr="006268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231F20"/>
        </w:rPr>
      </w:pPr>
      <w:r w:rsidRPr="00626871">
        <w:rPr>
          <w:rFonts w:ascii="Times New Roman" w:hAnsi="Times New Roman" w:cs="Times New Roman"/>
          <w:i/>
          <w:iCs/>
          <w:color w:val="231F20"/>
        </w:rPr>
        <w:t xml:space="preserve">ad v. </w:t>
      </w:r>
      <w:r w:rsidRPr="00626871">
        <w:rPr>
          <w:rFonts w:ascii="Times New Roman" w:hAnsi="Times New Roman" w:cs="Times New Roman"/>
          <w:color w:val="231F20"/>
        </w:rPr>
        <w:t xml:space="preserve">= </w:t>
      </w:r>
      <w:r w:rsidRPr="00626871">
        <w:rPr>
          <w:rFonts w:ascii="Times New Roman" w:hAnsi="Times New Roman" w:cs="Times New Roman"/>
          <w:i/>
          <w:iCs/>
          <w:color w:val="231F20"/>
        </w:rPr>
        <w:t>ad vocem</w:t>
      </w:r>
    </w:p>
    <w:p w:rsidR="00A51D7C" w:rsidRPr="005D40BA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200B71">
        <w:rPr>
          <w:rFonts w:ascii="Times New Roman" w:hAnsi="Times New Roman" w:cs="Times New Roman"/>
          <w:color w:val="231F20"/>
        </w:rPr>
        <w:t xml:space="preserve">(c.vo) anast. </w:t>
      </w:r>
      <w:r w:rsidRPr="005D40BA">
        <w:rPr>
          <w:rFonts w:ascii="Times New Roman" w:hAnsi="Times New Roman" w:cs="Times New Roman"/>
          <w:color w:val="231F20"/>
          <w:lang w:val="fr-FR"/>
        </w:rPr>
        <w:t xml:space="preserve">=anastatique </w:t>
      </w:r>
    </w:p>
    <w:p w:rsidR="00A51D7C" w:rsidRPr="005D40BA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5D40BA">
        <w:rPr>
          <w:rFonts w:ascii="Times New Roman" w:hAnsi="Times New Roman" w:cs="Times New Roman"/>
          <w:color w:val="231F20"/>
          <w:lang w:val="fr-FR"/>
        </w:rPr>
        <w:t>append. =appendice</w:t>
      </w:r>
    </w:p>
    <w:p w:rsidR="00A51D7C" w:rsidRPr="005D40BA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5D40BA">
        <w:rPr>
          <w:rFonts w:ascii="Times New Roman" w:hAnsi="Times New Roman" w:cs="Times New Roman"/>
          <w:color w:val="231F20"/>
          <w:lang w:val="fr-FR"/>
        </w:rPr>
        <w:t xml:space="preserve"> art., artt.= article, -i </w:t>
      </w:r>
    </w:p>
    <w:p w:rsidR="00A51D7C" w:rsidRPr="005D40BA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5D40BA">
        <w:rPr>
          <w:rFonts w:ascii="Times New Roman" w:hAnsi="Times New Roman" w:cs="Times New Roman"/>
          <w:color w:val="231F20"/>
          <w:lang w:val="fr-FR"/>
        </w:rPr>
        <w:t>autogr.= autographe, -i</w:t>
      </w:r>
    </w:p>
    <w:p w:rsidR="00A51D7C" w:rsidRPr="00305739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en-GB"/>
        </w:rPr>
      </w:pPr>
      <w:r w:rsidRPr="005D40BA">
        <w:rPr>
          <w:rFonts w:ascii="Times New Roman" w:hAnsi="Times New Roman" w:cs="Times New Roman"/>
          <w:color w:val="231F20"/>
          <w:lang w:val="fr-FR"/>
        </w:rPr>
        <w:t xml:space="preserve">chap., chapp. </w:t>
      </w:r>
      <w:r w:rsidRPr="00305739">
        <w:rPr>
          <w:rFonts w:ascii="Times New Roman" w:hAnsi="Times New Roman" w:cs="Times New Roman"/>
          <w:color w:val="231F20"/>
          <w:lang w:val="en-GB"/>
        </w:rPr>
        <w:t xml:space="preserve">=chapitre, -i </w:t>
      </w:r>
    </w:p>
    <w:p w:rsidR="00A51D7C" w:rsidRPr="00305739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en-GB"/>
        </w:rPr>
      </w:pPr>
      <w:r w:rsidRPr="00305739">
        <w:rPr>
          <w:rFonts w:ascii="Times New Roman" w:hAnsi="Times New Roman" w:cs="Times New Roman"/>
          <w:color w:val="231F20"/>
          <w:lang w:val="en-GB"/>
        </w:rPr>
        <w:t xml:space="preserve">cfr. = compare </w:t>
      </w:r>
    </w:p>
    <w:p w:rsidR="00A51D7C" w:rsidRPr="006268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200B71">
        <w:rPr>
          <w:rFonts w:ascii="Times New Roman" w:hAnsi="Times New Roman" w:cs="Times New Roman"/>
          <w:color w:val="231F20"/>
        </w:rPr>
        <w:t xml:space="preserve">cit., citt. </w:t>
      </w:r>
      <w:r w:rsidRPr="00626871">
        <w:rPr>
          <w:rFonts w:ascii="Times New Roman" w:hAnsi="Times New Roman" w:cs="Times New Roman"/>
          <w:color w:val="231F20"/>
          <w:lang w:val="fr-FR"/>
        </w:rPr>
        <w:t xml:space="preserve">=cité, -i </w:t>
      </w:r>
    </w:p>
    <w:p w:rsidR="00A51D7C" w:rsidRPr="006268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626871">
        <w:rPr>
          <w:rFonts w:ascii="Times New Roman" w:hAnsi="Times New Roman" w:cs="Times New Roman"/>
          <w:color w:val="231F20"/>
          <w:lang w:val="fr-FR"/>
        </w:rPr>
        <w:t>cl. = classe</w:t>
      </w:r>
    </w:p>
    <w:p w:rsidR="00A51D7C" w:rsidRPr="00200B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200B71">
        <w:rPr>
          <w:rFonts w:ascii="Times New Roman" w:hAnsi="Times New Roman" w:cs="Times New Roman"/>
          <w:color w:val="231F20"/>
          <w:lang w:val="fr-FR"/>
        </w:rPr>
        <w:t>cm, m</w:t>
      </w:r>
      <w:r>
        <w:rPr>
          <w:rFonts w:ascii="Times New Roman" w:hAnsi="Times New Roman" w:cs="Times New Roman"/>
          <w:color w:val="231F20"/>
          <w:lang w:val="fr-FR"/>
        </w:rPr>
        <w:t>, km, gr, kg = centimètre, etc.(sans point bas)</w:t>
      </w:r>
    </w:p>
    <w:p w:rsidR="00A51D7C" w:rsidRPr="00200B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 w:rsidRPr="005D40BA">
        <w:rPr>
          <w:rFonts w:ascii="Times New Roman" w:hAnsi="Times New Roman" w:cs="Times New Roman"/>
          <w:color w:val="231F20"/>
        </w:rPr>
        <w:t xml:space="preserve">c. </w:t>
      </w:r>
      <w:r>
        <w:rPr>
          <w:rFonts w:ascii="Times New Roman" w:hAnsi="Times New Roman" w:cs="Times New Roman"/>
          <w:color w:val="231F20"/>
        </w:rPr>
        <w:t>= code</w:t>
      </w:r>
      <w:r w:rsidRPr="00200B71">
        <w:rPr>
          <w:rFonts w:ascii="Times New Roman" w:hAnsi="Times New Roman" w:cs="Times New Roman"/>
          <w:color w:val="231F20"/>
        </w:rPr>
        <w:t>,</w:t>
      </w:r>
    </w:p>
    <w:p w:rsidR="00A51D7C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>col</w:t>
      </w:r>
      <w:r w:rsidRPr="00200B71">
        <w:rPr>
          <w:rFonts w:ascii="Times New Roman" w:hAnsi="Times New Roman" w:cs="Times New Roman"/>
          <w:color w:val="231F20"/>
        </w:rPr>
        <w:t>. =</w:t>
      </w:r>
      <w:r>
        <w:rPr>
          <w:rFonts w:ascii="Times New Roman" w:hAnsi="Times New Roman" w:cs="Times New Roman"/>
          <w:color w:val="231F20"/>
        </w:rPr>
        <w:t xml:space="preserve">colonne, </w:t>
      </w:r>
    </w:p>
    <w:p w:rsidR="00A51D7C" w:rsidRPr="005D40BA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626871">
        <w:rPr>
          <w:rFonts w:ascii="Times New Roman" w:hAnsi="Times New Roman" w:cs="Times New Roman"/>
          <w:color w:val="231F20"/>
        </w:rPr>
        <w:t xml:space="preserve">Apr.J.C.  </w:t>
      </w:r>
      <w:r w:rsidRPr="005D40BA">
        <w:rPr>
          <w:rFonts w:ascii="Times New Roman" w:hAnsi="Times New Roman" w:cs="Times New Roman"/>
          <w:color w:val="231F20"/>
          <w:lang w:val="fr-FR"/>
        </w:rPr>
        <w:t>= après J</w:t>
      </w:r>
      <w:r>
        <w:rPr>
          <w:rFonts w:ascii="Times New Roman" w:hAnsi="Times New Roman" w:cs="Times New Roman"/>
          <w:color w:val="231F20"/>
          <w:lang w:val="fr-FR"/>
        </w:rPr>
        <w:t>ésus Christ</w:t>
      </w:r>
    </w:p>
    <w:p w:rsidR="00A51D7C" w:rsidRPr="006268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626871">
        <w:rPr>
          <w:rFonts w:ascii="Times New Roman" w:hAnsi="Times New Roman" w:cs="Times New Roman"/>
          <w:color w:val="231F20"/>
          <w:lang w:val="fr-FR"/>
        </w:rPr>
        <w:t xml:space="preserve">etc. = etcetera </w:t>
      </w:r>
    </w:p>
    <w:p w:rsidR="00A51D7C" w:rsidRPr="006268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626871">
        <w:rPr>
          <w:rFonts w:ascii="Times New Roman" w:hAnsi="Times New Roman" w:cs="Times New Roman"/>
          <w:color w:val="231F20"/>
          <w:lang w:val="fr-FR"/>
        </w:rPr>
        <w:t>éd. = édition</w:t>
      </w:r>
    </w:p>
    <w:p w:rsidR="00A51D7C" w:rsidRPr="006268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626871">
        <w:rPr>
          <w:rFonts w:ascii="Times New Roman" w:hAnsi="Times New Roman" w:cs="Times New Roman"/>
          <w:color w:val="231F20"/>
          <w:lang w:val="fr-FR"/>
        </w:rPr>
        <w:t>ex. = exemple,</w:t>
      </w:r>
    </w:p>
    <w:p w:rsidR="00A51D7C" w:rsidRPr="006268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626871">
        <w:rPr>
          <w:rFonts w:ascii="Times New Roman" w:hAnsi="Times New Roman" w:cs="Times New Roman"/>
          <w:color w:val="231F20"/>
          <w:lang w:val="fr-FR"/>
        </w:rPr>
        <w:t>f. = folio</w:t>
      </w:r>
    </w:p>
    <w:p w:rsidR="00A51D7C" w:rsidRPr="006268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626871">
        <w:rPr>
          <w:rFonts w:ascii="Times New Roman" w:hAnsi="Times New Roman" w:cs="Times New Roman"/>
          <w:color w:val="231F20"/>
          <w:lang w:val="fr-FR"/>
        </w:rPr>
        <w:t xml:space="preserve">fasc. =fascicule </w:t>
      </w:r>
    </w:p>
    <w:p w:rsidR="00A51D7C" w:rsidRPr="006268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626871">
        <w:rPr>
          <w:rFonts w:ascii="Times New Roman" w:hAnsi="Times New Roman" w:cs="Times New Roman"/>
          <w:color w:val="231F20"/>
          <w:lang w:val="fr-FR"/>
        </w:rPr>
        <w:t xml:space="preserve">Fig.= figure </w:t>
      </w:r>
    </w:p>
    <w:p w:rsidR="00A51D7C" w:rsidRPr="006268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626871">
        <w:rPr>
          <w:rFonts w:ascii="Times New Roman" w:hAnsi="Times New Roman" w:cs="Times New Roman"/>
          <w:color w:val="231F20"/>
          <w:lang w:val="fr-FR"/>
        </w:rPr>
        <w:t>l. =lettre</w:t>
      </w:r>
    </w:p>
    <w:p w:rsidR="00A51D7C" w:rsidRPr="006268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626871">
        <w:rPr>
          <w:rFonts w:ascii="Times New Roman" w:hAnsi="Times New Roman" w:cs="Times New Roman"/>
          <w:color w:val="231F20"/>
          <w:lang w:val="fr-FR"/>
        </w:rPr>
        <w:t>ms., mss. =manuscrit, -ts</w:t>
      </w:r>
    </w:p>
    <w:p w:rsidR="00A51D7C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8B6086">
        <w:rPr>
          <w:rFonts w:ascii="Times New Roman" w:hAnsi="Times New Roman" w:cs="Times New Roman"/>
          <w:color w:val="231F20"/>
          <w:lang w:val="fr-FR"/>
        </w:rPr>
        <w:t>n.n. = non numérot</w:t>
      </w:r>
      <w:r>
        <w:rPr>
          <w:rFonts w:ascii="Times New Roman" w:hAnsi="Times New Roman" w:cs="Times New Roman"/>
          <w:color w:val="231F20"/>
          <w:lang w:val="fr-FR"/>
        </w:rPr>
        <w:t>é</w:t>
      </w:r>
    </w:p>
    <w:p w:rsidR="00A51D7C" w:rsidRPr="006268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626871">
        <w:rPr>
          <w:rFonts w:ascii="Times New Roman" w:hAnsi="Times New Roman" w:cs="Times New Roman"/>
          <w:color w:val="231F20"/>
          <w:lang w:val="fr-FR"/>
        </w:rPr>
        <w:t>n.= nom</w:t>
      </w:r>
    </w:p>
    <w:p w:rsidR="00A51D7C" w:rsidRPr="006268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626871">
        <w:rPr>
          <w:rFonts w:ascii="Times New Roman" w:hAnsi="Times New Roman" w:cs="Times New Roman"/>
          <w:color w:val="231F20"/>
          <w:lang w:val="fr-FR"/>
        </w:rPr>
        <w:t>nbre. = nombre</w:t>
      </w:r>
    </w:p>
    <w:p w:rsidR="00A51D7C" w:rsidRPr="00E31A84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E31A84">
        <w:rPr>
          <w:rFonts w:ascii="Times New Roman" w:hAnsi="Times New Roman" w:cs="Times New Roman"/>
          <w:color w:val="231F20"/>
          <w:lang w:val="fr-FR"/>
        </w:rPr>
        <w:t>N.D.A. = note de l’auteur</w:t>
      </w:r>
    </w:p>
    <w:p w:rsidR="00A51D7C" w:rsidRPr="00E31A84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E31A84">
        <w:rPr>
          <w:rFonts w:ascii="Times New Roman" w:hAnsi="Times New Roman" w:cs="Times New Roman"/>
          <w:color w:val="231F20"/>
          <w:lang w:val="fr-FR"/>
        </w:rPr>
        <w:t>NDLD = not</w:t>
      </w:r>
      <w:r>
        <w:rPr>
          <w:rFonts w:ascii="Times New Roman" w:hAnsi="Times New Roman" w:cs="Times New Roman"/>
          <w:color w:val="231F20"/>
          <w:lang w:val="fr-FR"/>
        </w:rPr>
        <w:t>e</w:t>
      </w:r>
      <w:r w:rsidRPr="00E31A84">
        <w:rPr>
          <w:rFonts w:ascii="Times New Roman" w:hAnsi="Times New Roman" w:cs="Times New Roman"/>
          <w:color w:val="231F20"/>
          <w:lang w:val="fr-FR"/>
        </w:rPr>
        <w:t xml:space="preserve"> du directeur</w:t>
      </w:r>
    </w:p>
    <w:p w:rsidR="00A51D7C" w:rsidRPr="006268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626871">
        <w:rPr>
          <w:rFonts w:ascii="Times New Roman" w:hAnsi="Times New Roman" w:cs="Times New Roman"/>
          <w:color w:val="231F20"/>
          <w:lang w:val="fr-FR"/>
        </w:rPr>
        <w:t xml:space="preserve">N.D.E. = note de </w:t>
      </w:r>
      <w:r>
        <w:rPr>
          <w:rFonts w:ascii="Times New Roman" w:hAnsi="Times New Roman" w:cs="Times New Roman"/>
          <w:color w:val="231F20"/>
          <w:lang w:val="fr-FR"/>
        </w:rPr>
        <w:t>l’éditeur</w:t>
      </w:r>
    </w:p>
    <w:p w:rsidR="00A51D7C" w:rsidRPr="00E31A84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E31A84">
        <w:rPr>
          <w:rFonts w:ascii="Times New Roman" w:hAnsi="Times New Roman" w:cs="Times New Roman"/>
          <w:color w:val="231F20"/>
          <w:lang w:val="fr-FR"/>
        </w:rPr>
        <w:t>N.D.R. = note de l</w:t>
      </w:r>
      <w:r>
        <w:rPr>
          <w:rFonts w:ascii="Times New Roman" w:hAnsi="Times New Roman" w:cs="Times New Roman"/>
          <w:color w:val="231F20"/>
          <w:lang w:val="fr-FR"/>
        </w:rPr>
        <w:t>a rédaction</w:t>
      </w:r>
    </w:p>
    <w:p w:rsidR="00A51D7C" w:rsidRPr="00E31A84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>
        <w:rPr>
          <w:rFonts w:ascii="Times New Roman" w:hAnsi="Times New Roman" w:cs="Times New Roman"/>
          <w:color w:val="231F20"/>
          <w:lang w:val="fr-FR"/>
        </w:rPr>
        <w:t>N.D.T. = note du traducteur</w:t>
      </w:r>
    </w:p>
    <w:p w:rsidR="00A51D7C" w:rsidRPr="006268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626871">
        <w:rPr>
          <w:rFonts w:ascii="Times New Roman" w:hAnsi="Times New Roman" w:cs="Times New Roman"/>
          <w:color w:val="231F20"/>
          <w:lang w:val="fr-FR"/>
        </w:rPr>
        <w:t xml:space="preserve">note = note </w:t>
      </w:r>
    </w:p>
    <w:p w:rsidR="00A51D7C" w:rsidRPr="00E31A84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E31A84">
        <w:rPr>
          <w:rFonts w:ascii="Times New Roman" w:hAnsi="Times New Roman" w:cs="Times New Roman"/>
          <w:color w:val="231F20"/>
          <w:lang w:val="fr-FR"/>
        </w:rPr>
        <w:t>ov. = œuvre</w:t>
      </w:r>
    </w:p>
    <w:p w:rsidR="00A51D7C" w:rsidRPr="00E31A84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E31A84">
        <w:rPr>
          <w:rFonts w:ascii="Times New Roman" w:hAnsi="Times New Roman" w:cs="Times New Roman"/>
          <w:i/>
          <w:iCs/>
          <w:color w:val="231F20"/>
          <w:lang w:val="fr-FR"/>
        </w:rPr>
        <w:t xml:space="preserve">op. cit. </w:t>
      </w:r>
      <w:r w:rsidRPr="00E31A84">
        <w:rPr>
          <w:rFonts w:ascii="Times New Roman" w:hAnsi="Times New Roman" w:cs="Times New Roman"/>
          <w:color w:val="231F20"/>
          <w:lang w:val="fr-FR"/>
        </w:rPr>
        <w:t>= opus citatum</w:t>
      </w:r>
    </w:p>
    <w:p w:rsidR="00A51D7C" w:rsidRPr="006268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E31A84">
        <w:rPr>
          <w:rFonts w:ascii="Times New Roman" w:hAnsi="Times New Roman" w:cs="Times New Roman"/>
          <w:color w:val="231F20"/>
          <w:lang w:val="fr-FR"/>
        </w:rPr>
        <w:t xml:space="preserve">p., pp. </w:t>
      </w:r>
      <w:r w:rsidRPr="00626871">
        <w:rPr>
          <w:rFonts w:ascii="Times New Roman" w:hAnsi="Times New Roman" w:cs="Times New Roman"/>
          <w:color w:val="231F20"/>
          <w:lang w:val="fr-FR"/>
        </w:rPr>
        <w:t>= page, -e pages,</w:t>
      </w:r>
    </w:p>
    <w:p w:rsidR="00A51D7C" w:rsidRPr="006268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626871">
        <w:rPr>
          <w:rFonts w:ascii="Times New Roman" w:hAnsi="Times New Roman" w:cs="Times New Roman"/>
          <w:color w:val="231F20"/>
          <w:lang w:val="fr-FR"/>
        </w:rPr>
        <w:t>parr. = paragraphe</w:t>
      </w:r>
    </w:p>
    <w:p w:rsidR="00A51D7C" w:rsidRPr="00E31A84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E31A84">
        <w:rPr>
          <w:rFonts w:ascii="Times New Roman" w:hAnsi="Times New Roman" w:cs="Times New Roman"/>
          <w:color w:val="231F20"/>
          <w:lang w:val="fr-FR"/>
        </w:rPr>
        <w:t>p.ex= par</w:t>
      </w:r>
      <w:r>
        <w:rPr>
          <w:rFonts w:ascii="Times New Roman" w:hAnsi="Times New Roman" w:cs="Times New Roman"/>
          <w:color w:val="231F20"/>
          <w:lang w:val="fr-FR"/>
        </w:rPr>
        <w:t xml:space="preserve"> exemple</w:t>
      </w:r>
    </w:p>
    <w:p w:rsidR="00A51D7C" w:rsidRPr="00E31A84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E31A84">
        <w:rPr>
          <w:rFonts w:ascii="Times New Roman" w:hAnsi="Times New Roman" w:cs="Times New Roman"/>
          <w:i/>
          <w:iCs/>
          <w:color w:val="231F20"/>
          <w:lang w:val="fr-FR"/>
        </w:rPr>
        <w:t xml:space="preserve">passim </w:t>
      </w:r>
      <w:r w:rsidRPr="00E31A84">
        <w:rPr>
          <w:rFonts w:ascii="Times New Roman" w:hAnsi="Times New Roman" w:cs="Times New Roman"/>
          <w:color w:val="231F20"/>
          <w:lang w:val="fr-FR"/>
        </w:rPr>
        <w:t xml:space="preserve">= </w:t>
      </w:r>
      <w:r w:rsidRPr="00E31A84">
        <w:rPr>
          <w:rFonts w:ascii="Times New Roman" w:hAnsi="Times New Roman" w:cs="Times New Roman"/>
          <w:i/>
          <w:iCs/>
          <w:color w:val="231F20"/>
          <w:lang w:val="fr-FR"/>
        </w:rPr>
        <w:t xml:space="preserve">passim </w:t>
      </w:r>
    </w:p>
    <w:p w:rsidR="00A51D7C" w:rsidRPr="006268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626871">
        <w:rPr>
          <w:rFonts w:ascii="Times New Roman" w:hAnsi="Times New Roman" w:cs="Times New Roman"/>
          <w:i/>
          <w:iCs/>
          <w:color w:val="231F20"/>
          <w:lang w:val="fr-FR"/>
        </w:rPr>
        <w:t xml:space="preserve">r </w:t>
      </w:r>
      <w:r w:rsidRPr="00626871">
        <w:rPr>
          <w:rFonts w:ascii="Times New Roman" w:hAnsi="Times New Roman" w:cs="Times New Roman"/>
          <w:color w:val="231F20"/>
          <w:lang w:val="fr-FR"/>
        </w:rPr>
        <w:t xml:space="preserve">= </w:t>
      </w:r>
      <w:r w:rsidRPr="00626871">
        <w:rPr>
          <w:rFonts w:ascii="Times New Roman" w:hAnsi="Times New Roman" w:cs="Times New Roman"/>
          <w:i/>
          <w:iCs/>
          <w:color w:val="231F20"/>
          <w:lang w:val="fr-FR"/>
        </w:rPr>
        <w:t xml:space="preserve">recto </w:t>
      </w:r>
    </w:p>
    <w:p w:rsidR="00A51D7C" w:rsidRPr="006268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626871">
        <w:rPr>
          <w:rFonts w:ascii="Times New Roman" w:hAnsi="Times New Roman" w:cs="Times New Roman"/>
          <w:color w:val="231F20"/>
          <w:lang w:val="fr-FR"/>
        </w:rPr>
        <w:t>impr.= imprimerie</w:t>
      </w:r>
    </w:p>
    <w:p w:rsidR="00A51D7C" w:rsidRPr="006268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626871">
        <w:rPr>
          <w:rFonts w:ascii="Times New Roman" w:hAnsi="Times New Roman" w:cs="Times New Roman"/>
          <w:color w:val="231F20"/>
          <w:lang w:val="fr-FR"/>
        </w:rPr>
        <w:t>s. = série</w:t>
      </w:r>
    </w:p>
    <w:p w:rsidR="00A51D7C" w:rsidRPr="00AA15F4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AA15F4">
        <w:rPr>
          <w:rFonts w:ascii="Times New Roman" w:hAnsi="Times New Roman" w:cs="Times New Roman"/>
          <w:color w:val="231F20"/>
          <w:lang w:val="fr-FR"/>
        </w:rPr>
        <w:t>s.d. = sans date</w:t>
      </w:r>
    </w:p>
    <w:p w:rsidR="00A51D7C" w:rsidRPr="007F588C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7F588C">
        <w:rPr>
          <w:rFonts w:ascii="Times New Roman" w:hAnsi="Times New Roman" w:cs="Times New Roman"/>
          <w:color w:val="231F20"/>
          <w:lang w:val="fr-FR"/>
        </w:rPr>
        <w:t>s.l. = sans lieu</w:t>
      </w:r>
    </w:p>
    <w:p w:rsidR="00A51D7C" w:rsidRPr="007F588C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7F588C">
        <w:rPr>
          <w:rFonts w:ascii="Times New Roman" w:hAnsi="Times New Roman" w:cs="Times New Roman"/>
          <w:color w:val="231F20"/>
          <w:lang w:val="fr-FR"/>
        </w:rPr>
        <w:t>s.n.t. = sans note</w:t>
      </w:r>
      <w:r>
        <w:rPr>
          <w:rFonts w:ascii="Times New Roman" w:hAnsi="Times New Roman" w:cs="Times New Roman"/>
          <w:color w:val="231F20"/>
          <w:lang w:val="fr-FR"/>
        </w:rPr>
        <w:t>s typographiques</w:t>
      </w:r>
    </w:p>
    <w:p w:rsidR="00A51D7C" w:rsidRPr="007F588C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7F588C">
        <w:rPr>
          <w:rFonts w:ascii="Times New Roman" w:hAnsi="Times New Roman" w:cs="Times New Roman"/>
          <w:color w:val="231F20"/>
          <w:lang w:val="fr-FR"/>
        </w:rPr>
        <w:t>s. i. t. = sans indication d</w:t>
      </w:r>
      <w:r>
        <w:rPr>
          <w:rFonts w:ascii="Times New Roman" w:hAnsi="Times New Roman" w:cs="Times New Roman"/>
          <w:color w:val="231F20"/>
          <w:lang w:val="fr-FR"/>
        </w:rPr>
        <w:t xml:space="preserve">e </w:t>
      </w:r>
      <w:r w:rsidRPr="007F588C">
        <w:rPr>
          <w:rFonts w:ascii="Times New Roman" w:hAnsi="Times New Roman" w:cs="Times New Roman"/>
          <w:color w:val="231F20"/>
          <w:lang w:val="fr-FR"/>
        </w:rPr>
        <w:t>typographe</w:t>
      </w:r>
    </w:p>
    <w:p w:rsidR="00A51D7C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>
        <w:rPr>
          <w:rFonts w:ascii="Times New Roman" w:hAnsi="Times New Roman" w:cs="Times New Roman"/>
          <w:color w:val="231F20"/>
          <w:lang w:val="fr-FR"/>
        </w:rPr>
        <w:t>sc.= scène</w:t>
      </w:r>
    </w:p>
    <w:p w:rsidR="00A51D7C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>
        <w:rPr>
          <w:rFonts w:ascii="Times New Roman" w:hAnsi="Times New Roman" w:cs="Times New Roman"/>
          <w:color w:val="231F20"/>
          <w:lang w:val="fr-FR"/>
        </w:rPr>
        <w:t>sect.= section</w:t>
      </w:r>
    </w:p>
    <w:p w:rsidR="00A51D7C" w:rsidRPr="007F588C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7F588C">
        <w:rPr>
          <w:rFonts w:ascii="Times New Roman" w:hAnsi="Times New Roman" w:cs="Times New Roman"/>
          <w:color w:val="231F20"/>
          <w:lang w:val="fr-FR"/>
        </w:rPr>
        <w:t xml:space="preserve"> </w:t>
      </w:r>
      <w:r>
        <w:rPr>
          <w:rFonts w:ascii="Times New Roman" w:hAnsi="Times New Roman" w:cs="Times New Roman"/>
          <w:color w:val="231F20"/>
          <w:lang w:val="fr-FR"/>
        </w:rPr>
        <w:t>s.</w:t>
      </w:r>
      <w:r w:rsidRPr="007F588C">
        <w:rPr>
          <w:rFonts w:ascii="Times New Roman" w:hAnsi="Times New Roman" w:cs="Times New Roman"/>
          <w:color w:val="231F20"/>
          <w:lang w:val="fr-FR"/>
        </w:rPr>
        <w:t xml:space="preserve"> = siècle</w:t>
      </w:r>
    </w:p>
    <w:p w:rsidR="00A51D7C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7F588C">
        <w:rPr>
          <w:rFonts w:ascii="Times New Roman" w:hAnsi="Times New Roman" w:cs="Times New Roman"/>
          <w:color w:val="231F20"/>
          <w:lang w:val="fr-FR"/>
        </w:rPr>
        <w:t>s</w:t>
      </w:r>
      <w:r>
        <w:rPr>
          <w:rFonts w:ascii="Times New Roman" w:hAnsi="Times New Roman" w:cs="Times New Roman"/>
          <w:color w:val="231F20"/>
          <w:lang w:val="fr-FR"/>
        </w:rPr>
        <w:t>ing.= singulier</w:t>
      </w:r>
    </w:p>
    <w:p w:rsidR="00A51D7C" w:rsidRPr="007F588C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>
        <w:rPr>
          <w:rFonts w:ascii="Times New Roman" w:hAnsi="Times New Roman" w:cs="Times New Roman"/>
          <w:color w:val="231F20"/>
          <w:lang w:val="fr-FR"/>
        </w:rPr>
        <w:t xml:space="preserve"> suiv</w:t>
      </w:r>
      <w:r w:rsidRPr="007F588C">
        <w:rPr>
          <w:rFonts w:ascii="Times New Roman" w:hAnsi="Times New Roman" w:cs="Times New Roman"/>
          <w:color w:val="231F20"/>
          <w:lang w:val="fr-FR"/>
        </w:rPr>
        <w:t>. = suivant</w:t>
      </w:r>
    </w:p>
    <w:p w:rsidR="00A51D7C" w:rsidRPr="006268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626871">
        <w:rPr>
          <w:rFonts w:ascii="Times New Roman" w:hAnsi="Times New Roman" w:cs="Times New Roman"/>
          <w:color w:val="231F20"/>
          <w:lang w:val="fr-FR"/>
        </w:rPr>
        <w:t>suppl. =supplément</w:t>
      </w:r>
    </w:p>
    <w:p w:rsidR="00A51D7C" w:rsidRPr="007F588C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7F588C">
        <w:rPr>
          <w:rFonts w:ascii="Times New Roman" w:hAnsi="Times New Roman" w:cs="Times New Roman"/>
          <w:color w:val="231F20"/>
          <w:lang w:val="fr-FR"/>
        </w:rPr>
        <w:lastRenderedPageBreak/>
        <w:t>sup:= supérieur</w:t>
      </w:r>
    </w:p>
    <w:p w:rsidR="00A51D7C" w:rsidRPr="007F588C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7F588C">
        <w:rPr>
          <w:rFonts w:ascii="Times New Roman" w:hAnsi="Times New Roman" w:cs="Times New Roman"/>
          <w:i/>
          <w:iCs/>
          <w:color w:val="231F20"/>
          <w:lang w:val="fr-FR"/>
        </w:rPr>
        <w:t xml:space="preserve">supra </w:t>
      </w:r>
      <w:r w:rsidRPr="007F588C">
        <w:rPr>
          <w:rFonts w:ascii="Times New Roman" w:hAnsi="Times New Roman" w:cs="Times New Roman"/>
          <w:color w:val="231F20"/>
          <w:lang w:val="fr-FR"/>
        </w:rPr>
        <w:t>= sur</w:t>
      </w:r>
    </w:p>
    <w:p w:rsidR="00A51D7C" w:rsidRPr="007F588C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7F588C">
        <w:rPr>
          <w:rFonts w:ascii="Times New Roman" w:hAnsi="Times New Roman" w:cs="Times New Roman"/>
          <w:color w:val="231F20"/>
          <w:lang w:val="fr-FR"/>
        </w:rPr>
        <w:t>t</w:t>
      </w:r>
      <w:r>
        <w:rPr>
          <w:rFonts w:ascii="Times New Roman" w:hAnsi="Times New Roman" w:cs="Times New Roman"/>
          <w:color w:val="231F20"/>
          <w:lang w:val="fr-FR"/>
        </w:rPr>
        <w:t>. = tome</w:t>
      </w:r>
    </w:p>
    <w:p w:rsidR="00A51D7C" w:rsidRPr="00847CAB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847CAB">
        <w:rPr>
          <w:rFonts w:ascii="Times New Roman" w:hAnsi="Times New Roman" w:cs="Times New Roman"/>
          <w:color w:val="231F20"/>
          <w:lang w:val="fr-FR"/>
        </w:rPr>
        <w:t>Tab = tableau</w:t>
      </w:r>
    </w:p>
    <w:p w:rsidR="00A51D7C" w:rsidRPr="00AA15F4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AA15F4">
        <w:rPr>
          <w:rFonts w:ascii="Times New Roman" w:hAnsi="Times New Roman" w:cs="Times New Roman"/>
          <w:color w:val="231F20"/>
          <w:lang w:val="fr-FR"/>
        </w:rPr>
        <w:t>t.= titre</w:t>
      </w:r>
    </w:p>
    <w:p w:rsidR="00A51D7C" w:rsidRPr="00626871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AA15F4">
        <w:rPr>
          <w:rFonts w:ascii="Times New Roman" w:hAnsi="Times New Roman" w:cs="Times New Roman"/>
          <w:color w:val="231F20"/>
          <w:lang w:val="fr-FR"/>
        </w:rPr>
        <w:t xml:space="preserve">trad. </w:t>
      </w:r>
      <w:r w:rsidRPr="00626871">
        <w:rPr>
          <w:rFonts w:ascii="Times New Roman" w:hAnsi="Times New Roman" w:cs="Times New Roman"/>
          <w:color w:val="231F20"/>
          <w:lang w:val="fr-FR"/>
        </w:rPr>
        <w:t>=traduction</w:t>
      </w:r>
    </w:p>
    <w:p w:rsidR="00A51D7C" w:rsidRPr="00AA15F4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 w:rsidRPr="00AA15F4">
        <w:rPr>
          <w:rFonts w:ascii="Times New Roman" w:hAnsi="Times New Roman" w:cs="Times New Roman"/>
          <w:color w:val="231F20"/>
          <w:lang w:val="fr-FR"/>
        </w:rPr>
        <w:t>univ.=université</w:t>
      </w:r>
    </w:p>
    <w:p w:rsidR="00A51D7C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  <w:r>
        <w:rPr>
          <w:rFonts w:ascii="Times New Roman" w:hAnsi="Times New Roman" w:cs="Times New Roman"/>
          <w:color w:val="231F20"/>
          <w:lang w:val="fr-FR"/>
        </w:rPr>
        <w:t>vol</w:t>
      </w:r>
      <w:r w:rsidRPr="00AA15F4">
        <w:rPr>
          <w:rFonts w:ascii="Times New Roman" w:hAnsi="Times New Roman" w:cs="Times New Roman"/>
          <w:color w:val="231F20"/>
          <w:lang w:val="fr-FR"/>
        </w:rPr>
        <w:t>. =</w:t>
      </w:r>
      <w:r>
        <w:rPr>
          <w:rFonts w:ascii="Times New Roman" w:hAnsi="Times New Roman" w:cs="Times New Roman"/>
          <w:color w:val="231F20"/>
          <w:lang w:val="fr-FR"/>
        </w:rPr>
        <w:t>volume</w:t>
      </w:r>
    </w:p>
    <w:p w:rsidR="00A51D7C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</w:p>
    <w:p w:rsidR="00A51D7C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</w:p>
    <w:p w:rsidR="00A51D7C" w:rsidRPr="00AA15F4" w:rsidRDefault="00A51D7C" w:rsidP="00A51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lang w:val="fr-FR"/>
        </w:rPr>
      </w:pPr>
    </w:p>
    <w:p w:rsidR="00A51D7C" w:rsidRPr="00200B71" w:rsidRDefault="00A51D7C" w:rsidP="00A51D7C">
      <w:pPr>
        <w:spacing w:after="0" w:line="240" w:lineRule="auto"/>
        <w:ind w:left="720"/>
        <w:jc w:val="both"/>
        <w:rPr>
          <w:rFonts w:ascii="Times New Roman" w:hAnsi="Times New Roman" w:cs="Times New Roman"/>
          <w:lang w:val="fr-FR"/>
        </w:rPr>
      </w:pPr>
    </w:p>
    <w:p w:rsidR="00A51D7C" w:rsidRPr="00200B71" w:rsidRDefault="00A51D7C" w:rsidP="00A51D7C">
      <w:pPr>
        <w:spacing w:line="240" w:lineRule="auto"/>
        <w:ind w:left="720"/>
        <w:jc w:val="both"/>
        <w:rPr>
          <w:rFonts w:ascii="Times New Roman" w:hAnsi="Times New Roman" w:cs="Times New Roman"/>
          <w:lang w:val="fr-FR"/>
        </w:rPr>
      </w:pPr>
    </w:p>
    <w:p w:rsidR="00A51D7C" w:rsidRPr="00200B71" w:rsidRDefault="00A51D7C" w:rsidP="00A51D7C">
      <w:pPr>
        <w:spacing w:line="240" w:lineRule="auto"/>
        <w:ind w:left="720"/>
        <w:jc w:val="both"/>
        <w:rPr>
          <w:rFonts w:ascii="Times New Roman" w:hAnsi="Times New Roman" w:cs="Times New Roman"/>
          <w:b/>
          <w:lang w:val="fr-FR"/>
        </w:rPr>
      </w:pPr>
    </w:p>
    <w:p w:rsidR="00A51D7C" w:rsidRPr="00200B71" w:rsidRDefault="00A51D7C" w:rsidP="00A51D7C">
      <w:pPr>
        <w:ind w:left="720"/>
        <w:jc w:val="both"/>
        <w:rPr>
          <w:rFonts w:ascii="Times New Roman" w:hAnsi="Times New Roman" w:cs="Times New Roman"/>
          <w:lang w:val="fr-FR"/>
        </w:rPr>
      </w:pPr>
    </w:p>
    <w:p w:rsidR="00A51D7C" w:rsidRPr="00200B71" w:rsidRDefault="00A51D7C" w:rsidP="00A51D7C">
      <w:pPr>
        <w:jc w:val="both"/>
        <w:rPr>
          <w:rFonts w:ascii="Times New Roman" w:hAnsi="Times New Roman" w:cs="Times New Roman"/>
          <w:lang w:val="fr-FR"/>
        </w:rPr>
      </w:pPr>
    </w:p>
    <w:p w:rsidR="00A51D7C" w:rsidRPr="00200B71" w:rsidRDefault="00A51D7C" w:rsidP="00A51D7C">
      <w:pPr>
        <w:ind w:left="360"/>
        <w:jc w:val="both"/>
        <w:rPr>
          <w:rFonts w:ascii="Times New Roman" w:hAnsi="Times New Roman" w:cs="Times New Roman"/>
          <w:b/>
          <w:lang w:val="fr-FR"/>
        </w:rPr>
      </w:pPr>
    </w:p>
    <w:p w:rsidR="00A51D7C" w:rsidRPr="00200B71" w:rsidRDefault="00A51D7C" w:rsidP="00A51D7C">
      <w:pPr>
        <w:jc w:val="both"/>
        <w:rPr>
          <w:rFonts w:ascii="Times New Roman" w:hAnsi="Times New Roman" w:cs="Times New Roman"/>
          <w:lang w:val="fr-FR"/>
        </w:rPr>
      </w:pPr>
      <w:r w:rsidRPr="00200B71">
        <w:rPr>
          <w:rFonts w:ascii="Times New Roman" w:hAnsi="Times New Roman" w:cs="Times New Roman"/>
          <w:lang w:val="fr-FR"/>
        </w:rPr>
        <w:t xml:space="preserve">   </w:t>
      </w:r>
    </w:p>
    <w:p w:rsidR="00A51D7C" w:rsidRPr="00200B71" w:rsidRDefault="00A51D7C" w:rsidP="00A51D7C">
      <w:pPr>
        <w:jc w:val="both"/>
        <w:rPr>
          <w:rFonts w:ascii="Times New Roman" w:hAnsi="Times New Roman" w:cs="Times New Roman"/>
          <w:lang w:val="fr-FR"/>
        </w:rPr>
      </w:pPr>
    </w:p>
    <w:p w:rsidR="00A51D7C" w:rsidRPr="005A3DEC" w:rsidRDefault="00A51D7C" w:rsidP="00A51D7C">
      <w:pPr>
        <w:jc w:val="both"/>
        <w:rPr>
          <w:rFonts w:ascii="Times New Roman" w:hAnsi="Times New Roman" w:cs="Times New Roman"/>
          <w:b/>
          <w:lang w:val="fr-FR"/>
        </w:rPr>
      </w:pPr>
    </w:p>
    <w:p w:rsidR="00A51D7C" w:rsidRPr="005A3DEC" w:rsidRDefault="00A51D7C" w:rsidP="00A51D7C">
      <w:pPr>
        <w:jc w:val="both"/>
        <w:rPr>
          <w:rFonts w:ascii="Times New Roman" w:hAnsi="Times New Roman" w:cs="Times New Roman"/>
          <w:b/>
          <w:lang w:val="fr-FR"/>
        </w:rPr>
      </w:pPr>
    </w:p>
    <w:p w:rsidR="00A51D7C" w:rsidRPr="005A3DEC" w:rsidRDefault="00A51D7C" w:rsidP="00A51D7C">
      <w:pPr>
        <w:jc w:val="both"/>
        <w:rPr>
          <w:rFonts w:ascii="Times New Roman" w:hAnsi="Times New Roman" w:cs="Times New Roman"/>
          <w:b/>
          <w:lang w:val="fr-FR"/>
        </w:rPr>
      </w:pPr>
    </w:p>
    <w:p w:rsidR="00A51D7C" w:rsidRPr="005A3DEC" w:rsidRDefault="00A51D7C" w:rsidP="00A51D7C">
      <w:pPr>
        <w:jc w:val="both"/>
        <w:rPr>
          <w:rFonts w:ascii="Times New Roman" w:hAnsi="Times New Roman" w:cs="Times New Roman"/>
          <w:lang w:val="fr-FR"/>
        </w:rPr>
      </w:pPr>
    </w:p>
    <w:p w:rsidR="00DF2AC5" w:rsidRDefault="00DF2AC5"/>
    <w:sectPr w:rsidR="00DF2A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291AAA"/>
    <w:multiLevelType w:val="hybridMultilevel"/>
    <w:tmpl w:val="E3D876E2"/>
    <w:lvl w:ilvl="0" w:tplc="1494ED1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075407"/>
    <w:multiLevelType w:val="hybridMultilevel"/>
    <w:tmpl w:val="31CEFD4A"/>
    <w:lvl w:ilvl="0" w:tplc="0410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" w15:restartNumberingAfterBreak="0">
    <w:nsid w:val="350E29AA"/>
    <w:multiLevelType w:val="hybridMultilevel"/>
    <w:tmpl w:val="2B14F3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24DBA"/>
    <w:multiLevelType w:val="hybridMultilevel"/>
    <w:tmpl w:val="4224E0F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8E129D"/>
    <w:multiLevelType w:val="hybridMultilevel"/>
    <w:tmpl w:val="6366CA6A"/>
    <w:lvl w:ilvl="0" w:tplc="04100001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5" w15:restartNumberingAfterBreak="0">
    <w:nsid w:val="3CB82A2D"/>
    <w:multiLevelType w:val="hybridMultilevel"/>
    <w:tmpl w:val="8904C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72C5D"/>
    <w:multiLevelType w:val="hybridMultilevel"/>
    <w:tmpl w:val="37CAB3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136C0"/>
    <w:multiLevelType w:val="hybridMultilevel"/>
    <w:tmpl w:val="47D41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22399"/>
    <w:multiLevelType w:val="hybridMultilevel"/>
    <w:tmpl w:val="99F6E5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A3A57"/>
    <w:multiLevelType w:val="hybridMultilevel"/>
    <w:tmpl w:val="96BC514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B778FF"/>
    <w:multiLevelType w:val="hybridMultilevel"/>
    <w:tmpl w:val="46D4A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023B3"/>
    <w:multiLevelType w:val="hybridMultilevel"/>
    <w:tmpl w:val="3E8A9B5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785235"/>
    <w:multiLevelType w:val="hybridMultilevel"/>
    <w:tmpl w:val="FC668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F931FF"/>
    <w:multiLevelType w:val="hybridMultilevel"/>
    <w:tmpl w:val="6AB2A4D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40091F"/>
    <w:multiLevelType w:val="hybridMultilevel"/>
    <w:tmpl w:val="F7DE94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861591">
    <w:abstractNumId w:val="2"/>
  </w:num>
  <w:num w:numId="2" w16cid:durableId="976303295">
    <w:abstractNumId w:val="13"/>
  </w:num>
  <w:num w:numId="3" w16cid:durableId="1636717233">
    <w:abstractNumId w:val="11"/>
  </w:num>
  <w:num w:numId="4" w16cid:durableId="996497551">
    <w:abstractNumId w:val="1"/>
  </w:num>
  <w:num w:numId="5" w16cid:durableId="1458569313">
    <w:abstractNumId w:val="14"/>
  </w:num>
  <w:num w:numId="6" w16cid:durableId="1793210042">
    <w:abstractNumId w:val="0"/>
  </w:num>
  <w:num w:numId="7" w16cid:durableId="1019694770">
    <w:abstractNumId w:val="7"/>
  </w:num>
  <w:num w:numId="8" w16cid:durableId="2141922659">
    <w:abstractNumId w:val="6"/>
  </w:num>
  <w:num w:numId="9" w16cid:durableId="2138375190">
    <w:abstractNumId w:val="5"/>
  </w:num>
  <w:num w:numId="10" w16cid:durableId="611014043">
    <w:abstractNumId w:val="10"/>
  </w:num>
  <w:num w:numId="11" w16cid:durableId="302585960">
    <w:abstractNumId w:val="3"/>
  </w:num>
  <w:num w:numId="12" w16cid:durableId="75786140">
    <w:abstractNumId w:val="9"/>
  </w:num>
  <w:num w:numId="13" w16cid:durableId="1428690937">
    <w:abstractNumId w:val="4"/>
  </w:num>
  <w:num w:numId="14" w16cid:durableId="729881665">
    <w:abstractNumId w:val="12"/>
  </w:num>
  <w:num w:numId="15" w16cid:durableId="5313813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7C"/>
    <w:rsid w:val="00405BA6"/>
    <w:rsid w:val="00723BC1"/>
    <w:rsid w:val="008908B8"/>
    <w:rsid w:val="00A51D7C"/>
    <w:rsid w:val="00DF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4DEEB-BB9B-43B8-AA3E-0769F0ED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1D7C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1D7C"/>
    <w:pPr>
      <w:ind w:left="720"/>
      <w:contextualSpacing/>
    </w:pPr>
  </w:style>
  <w:style w:type="paragraph" w:styleId="Nessunaspaziatura">
    <w:name w:val="No Spacing"/>
    <w:uiPriority w:val="1"/>
    <w:qFormat/>
    <w:rsid w:val="00A51D7C"/>
    <w:pPr>
      <w:spacing w:after="0" w:line="240" w:lineRule="auto"/>
    </w:pPr>
    <w:rPr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A51D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braweb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8DB8A47-80D2-48B5-8688-A9E3C28EC32D}">
  <we:reference id="wa200005826" version="1.8.0.0" store="it-IT" storeType="OMEX"/>
  <we:alternateReferences>
    <we:reference id="wa200005826" version="1.8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2515</Words>
  <Characters>14766</Characters>
  <Application>Microsoft Office Word</Application>
  <DocSecurity>0</DocSecurity>
  <Lines>205</Lines>
  <Paragraphs>41</Paragraphs>
  <ScaleCrop>false</ScaleCrop>
  <Company/>
  <LinksUpToDate>false</LinksUpToDate>
  <CharactersWithSpaces>17240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anonimo</dc:creator>
  <cp:keywords/>
  <dc:description/>
  <cp:lastModifiedBy>anonimo</cp:lastModifiedBy>
  <cp:revision>1</cp:revision>
  <dcterms:created xsi:type="dcterms:W3CDTF">2024-09-23T08:27:00Z</dcterms:created>
  <dcterms:modified xsi:type="dcterms:W3CDTF">2024-09-23T08:27:00Z</dcterms:modified>
</cp:coreProperties>
</file>